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FEA0D" w14:textId="2784380C" w:rsidR="00725789" w:rsidRDefault="002113B1" w:rsidP="00C17B05">
      <w:pPr>
        <w:jc w:val="center"/>
        <w:rPr>
          <w:sz w:val="22"/>
        </w:rPr>
      </w:pPr>
      <w:bookmarkStart w:id="0" w:name="_GoBack"/>
      <w:bookmarkEnd w:id="0"/>
      <w:r>
        <w:rPr>
          <w:noProof/>
          <w:sz w:val="22"/>
        </w:rPr>
        <mc:AlternateContent>
          <mc:Choice Requires="wps">
            <w:drawing>
              <wp:anchor distT="0" distB="0" distL="114300" distR="114300" simplePos="0" relativeHeight="251660288" behindDoc="0" locked="0" layoutInCell="1" allowOverlap="1" wp14:anchorId="5B962ACD" wp14:editId="502E9E85">
                <wp:simplePos x="0" y="0"/>
                <wp:positionH relativeFrom="column">
                  <wp:posOffset>4790440</wp:posOffset>
                </wp:positionH>
                <wp:positionV relativeFrom="paragraph">
                  <wp:posOffset>-589915</wp:posOffset>
                </wp:positionV>
                <wp:extent cx="1518920" cy="313690"/>
                <wp:effectExtent l="8890" t="10160" r="571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313690"/>
                        </a:xfrm>
                        <a:prstGeom prst="rect">
                          <a:avLst/>
                        </a:prstGeom>
                        <a:solidFill>
                          <a:srgbClr val="FFFFFF"/>
                        </a:solidFill>
                        <a:ln w="9525">
                          <a:solidFill>
                            <a:srgbClr val="000000"/>
                          </a:solidFill>
                          <a:miter lim="800000"/>
                          <a:headEnd/>
                          <a:tailEnd/>
                        </a:ln>
                      </wps:spPr>
                      <wps:txbx>
                        <w:txbxContent>
                          <w:p w14:paraId="215979CF" w14:textId="77777777" w:rsidR="00A0510C" w:rsidRDefault="00A0510C">
                            <w:r>
                              <w:t xml:space="preserve">Revision </w:t>
                            </w:r>
                            <w:r w:rsidR="00C57B1E">
                              <w:t>3/4/13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962ACD" id="_x0000_t202" coordsize="21600,21600" o:spt="202" path="m,l,21600r21600,l21600,xe">
                <v:stroke joinstyle="miter"/>
                <v:path gradientshapeok="t" o:connecttype="rect"/>
              </v:shapetype>
              <v:shape id="Text Box 2" o:spid="_x0000_s1026" type="#_x0000_t202" style="position:absolute;left:0;text-align:left;margin-left:377.2pt;margin-top:-46.45pt;width:119.6pt;height:2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CLKgIAAFAEAAAOAAAAZHJzL2Uyb0RvYy54bWysVF1v2yAUfZ+0/4B4XxynSZdYcaouXaZJ&#10;3YfU7gdgjG004DIgsbtf3wtOM2vb0zQ/IOBeDueec/H2ZtCKnITzEkxJ89mcEmE41NK0Jf32eHiz&#10;psQHZmqmwIiSPglPb3avX217W4gFdKBq4QiCGF/0tqRdCLbIMs87oZmfgRUGgw04zQIuXZvVjvWI&#10;rlW2mM+vsx5cbR1w4T3u3o1Bukv4TSN4+NI0XgSiSorcQhpdGqs4ZrstK1rHbCf5mQb7BxaaSYOX&#10;XqDuWGDk6OQfUFpyBx6aMOOgM2gayUWqAavJ579V89AxK1ItKI63F5n8/4Pln09fHZE1ekeJYRot&#10;ehRDIO9gIIuoTm99gUkPFtPCgNsxM1bq7T3w754Y2HfMtOLWOeg7wWpkl8eT2eToiOMjSNV/ghqv&#10;YccACWhonI6AKAZBdHTp6eJMpMLjlat8vVlgiGPsKr+63iTrMla8nLbOhw8CNImTkjp0PqGz070P&#10;kQ0rXlISe1CyPkil0sK11V45cmLYJYf0pQKwyGmaMqQv6Wa1WI0CTGN+CjFP398gtAzY7krqkq4v&#10;SayIsr03dWrGwKQa50hZmbOOUbpRxDBUw9mXCuonVNTB2Nb4DHHSgftJSY8tXVL/48icoER9NOjK&#10;Jl8u4xtIi+XqbdTTTSPVNMIMR6iSBkrG6T6M7+ZonWw7vGnsAwO36GQjk8jR8pHVmTe2bdL+/MTi&#10;u5iuU9avH8HuGQAA//8DAFBLAwQUAAYACAAAACEAfp2lf+IAAAALAQAADwAAAGRycy9kb3ducmV2&#10;LnhtbEyPwU7DMAyG70i8Q2QkLmhLWbtuKU0nhASCG4xpXLPGaysSpzRZV96ecIKj7U+/v7/cTNaw&#10;EQffOZJwO0+AIdVOd9RI2L0/ztbAfFCklXGEEr7Rw6a6vChVod2Z3nDchobFEPKFktCG0Bec+7pF&#10;q/zc9UjxdnSDVSGOQ8P1oM4x3Bq+SJKcW9VR/NCqHh9arD+3JythnT2PH/4lfd3X+dGIcLMan74G&#10;Ka+vpvs7YAGn8AfDr35Uhyo6HdyJtGdGwmqZZRGVMBMLASwSQqQ5sEPcZOkSeFXy/x2qHwAAAP//&#10;AwBQSwECLQAUAAYACAAAACEAtoM4kv4AAADhAQAAEwAAAAAAAAAAAAAAAAAAAAAAW0NvbnRlbnRf&#10;VHlwZXNdLnhtbFBLAQItABQABgAIAAAAIQA4/SH/1gAAAJQBAAALAAAAAAAAAAAAAAAAAC8BAABf&#10;cmVscy8ucmVsc1BLAQItABQABgAIAAAAIQBwfDCLKgIAAFAEAAAOAAAAAAAAAAAAAAAAAC4CAABk&#10;cnMvZTJvRG9jLnhtbFBLAQItABQABgAIAAAAIQB+naV/4gAAAAsBAAAPAAAAAAAAAAAAAAAAAIQE&#10;AABkcnMvZG93bnJldi54bWxQSwUGAAAAAAQABADzAAAAkwUAAAAA&#10;">
                <v:textbox>
                  <w:txbxContent>
                    <w:p w14:paraId="215979CF" w14:textId="77777777" w:rsidR="00A0510C" w:rsidRDefault="00A0510C">
                      <w:r>
                        <w:t xml:space="preserve">Revision </w:t>
                      </w:r>
                      <w:r w:rsidR="00C57B1E">
                        <w:t>3/4/13</w:t>
                      </w:r>
                    </w:p>
                  </w:txbxContent>
                </v:textbox>
              </v:shape>
            </w:pict>
          </mc:Fallback>
        </mc:AlternateContent>
      </w:r>
      <w:r w:rsidR="00C17B05">
        <w:rPr>
          <w:sz w:val="22"/>
        </w:rPr>
        <w:t>TACOMA COMMUNITY COLLEGE</w:t>
      </w:r>
    </w:p>
    <w:p w14:paraId="2CC2B1A4" w14:textId="77777777" w:rsidR="00C17B05" w:rsidRDefault="00C17B05" w:rsidP="00C17B05">
      <w:pPr>
        <w:jc w:val="center"/>
        <w:rPr>
          <w:sz w:val="22"/>
        </w:rPr>
      </w:pPr>
      <w:r>
        <w:rPr>
          <w:sz w:val="22"/>
        </w:rPr>
        <w:t>CHAPTER 132V-        WAC</w:t>
      </w:r>
    </w:p>
    <w:p w14:paraId="4425ADE7" w14:textId="77777777" w:rsidR="00C17B05" w:rsidRDefault="00C17B05" w:rsidP="00C17B05">
      <w:pPr>
        <w:jc w:val="center"/>
        <w:rPr>
          <w:sz w:val="22"/>
        </w:rPr>
      </w:pPr>
    </w:p>
    <w:p w14:paraId="748D6223" w14:textId="77777777" w:rsidR="00E73078" w:rsidRPr="003B7130" w:rsidRDefault="00E73078" w:rsidP="00C17B05">
      <w:pPr>
        <w:jc w:val="center"/>
        <w:rPr>
          <w:sz w:val="22"/>
        </w:rPr>
      </w:pPr>
      <w:r w:rsidRPr="003B7130">
        <w:rPr>
          <w:sz w:val="22"/>
        </w:rPr>
        <w:t>USE OF COLLEGE FACILITIES FOR EXPRESSIVE ACTIVITY</w:t>
      </w:r>
    </w:p>
    <w:p w14:paraId="6EFAD624" w14:textId="77777777" w:rsidR="00E73078" w:rsidRDefault="00E73078" w:rsidP="00C17B05">
      <w:pPr>
        <w:jc w:val="center"/>
        <w:rPr>
          <w:sz w:val="22"/>
        </w:rPr>
      </w:pPr>
    </w:p>
    <w:p w14:paraId="27F625FB" w14:textId="77777777" w:rsidR="00BF3C35" w:rsidRDefault="00BF3C35" w:rsidP="00C17B05">
      <w:pPr>
        <w:jc w:val="center"/>
        <w:rPr>
          <w:sz w:val="22"/>
        </w:rPr>
      </w:pPr>
    </w:p>
    <w:p w14:paraId="291BCE40" w14:textId="77777777" w:rsidR="00C17B05" w:rsidRDefault="00C17B05" w:rsidP="00C17B05">
      <w:pPr>
        <w:rPr>
          <w:sz w:val="22"/>
        </w:rPr>
      </w:pPr>
    </w:p>
    <w:p w14:paraId="2AC42C57" w14:textId="77777777" w:rsidR="00C17B05" w:rsidRDefault="00C17B05" w:rsidP="00C17B05">
      <w:pPr>
        <w:rPr>
          <w:sz w:val="22"/>
        </w:rPr>
      </w:pPr>
      <w:r w:rsidRPr="00C17B05">
        <w:rPr>
          <w:b/>
          <w:sz w:val="22"/>
        </w:rPr>
        <w:t>010</w:t>
      </w:r>
      <w:r w:rsidR="004969BF">
        <w:rPr>
          <w:b/>
          <w:sz w:val="22"/>
        </w:rPr>
        <w:t xml:space="preserve"> Campus p</w:t>
      </w:r>
      <w:r w:rsidR="001E5E72">
        <w:rPr>
          <w:b/>
          <w:sz w:val="22"/>
        </w:rPr>
        <w:t>olicy</w:t>
      </w:r>
      <w:r>
        <w:rPr>
          <w:sz w:val="22"/>
        </w:rPr>
        <w:t xml:space="preserve">.  </w:t>
      </w:r>
      <w:r w:rsidR="00431AC6">
        <w:rPr>
          <w:sz w:val="22"/>
        </w:rPr>
        <w:t xml:space="preserve">Tacoma Community College is an educational institution provided and maintained by the people of the state of Washington.  College </w:t>
      </w:r>
      <w:r w:rsidR="0097101D" w:rsidRPr="00A34258">
        <w:rPr>
          <w:sz w:val="22"/>
        </w:rPr>
        <w:t>premises</w:t>
      </w:r>
      <w:r w:rsidR="00431AC6">
        <w:rPr>
          <w:sz w:val="22"/>
        </w:rPr>
        <w:t xml:space="preserve"> are reserved primarily for </w:t>
      </w:r>
      <w:r w:rsidR="00431AC6" w:rsidRPr="00C81DAA">
        <w:rPr>
          <w:sz w:val="22"/>
        </w:rPr>
        <w:t>educational</w:t>
      </w:r>
      <w:r w:rsidR="00431AC6">
        <w:rPr>
          <w:sz w:val="22"/>
        </w:rPr>
        <w:t xml:space="preserve"> use, including, but not limited to, instruction, research, public assembly of college groups, student activities and other activities related to the educational mission of the college.  The public character of the college does not grant to individuals an unlimited license to engage in activity which limits, interferes with, or otherwise disrupts the normal activities for and to which the college’s premises are dedicated.  Accordingly, the college is a designated </w:t>
      </w:r>
      <w:r w:rsidR="003B7130">
        <w:rPr>
          <w:sz w:val="22"/>
        </w:rPr>
        <w:t xml:space="preserve">limited </w:t>
      </w:r>
      <w:r w:rsidR="00431AC6">
        <w:rPr>
          <w:sz w:val="22"/>
        </w:rPr>
        <w:t>public for</w:t>
      </w:r>
      <w:r w:rsidR="00ED1B08">
        <w:rPr>
          <w:sz w:val="22"/>
        </w:rPr>
        <w:t>u</w:t>
      </w:r>
      <w:r w:rsidR="00431AC6">
        <w:rPr>
          <w:sz w:val="22"/>
        </w:rPr>
        <w:t xml:space="preserve">m opened for the </w:t>
      </w:r>
      <w:r w:rsidR="003B7130">
        <w:rPr>
          <w:sz w:val="22"/>
        </w:rPr>
        <w:t>express</w:t>
      </w:r>
      <w:r w:rsidR="00431AC6">
        <w:rPr>
          <w:sz w:val="22"/>
        </w:rPr>
        <w:t xml:space="preserve"> purposes recited herein and further subject to the time, place, and manner limitations and restrictions set forth in this </w:t>
      </w:r>
      <w:r w:rsidR="00C81DAA">
        <w:rPr>
          <w:sz w:val="22"/>
        </w:rPr>
        <w:t>chapter</w:t>
      </w:r>
      <w:r w:rsidR="00431AC6">
        <w:rPr>
          <w:sz w:val="22"/>
        </w:rPr>
        <w:t>.</w:t>
      </w:r>
    </w:p>
    <w:p w14:paraId="42E5DD32" w14:textId="77777777" w:rsidR="00431AC6" w:rsidRDefault="00431AC6" w:rsidP="00C17B05">
      <w:pPr>
        <w:rPr>
          <w:sz w:val="22"/>
        </w:rPr>
      </w:pPr>
    </w:p>
    <w:p w14:paraId="0763ADF8" w14:textId="77777777" w:rsidR="00431AC6" w:rsidRDefault="00ED1B08" w:rsidP="00C17B05">
      <w:pPr>
        <w:rPr>
          <w:sz w:val="22"/>
        </w:rPr>
      </w:pPr>
      <w:r>
        <w:rPr>
          <w:sz w:val="22"/>
        </w:rPr>
        <w:t xml:space="preserve">The purpose of the time, place and manner regulations set forth in this policy is to establish procedures and reasonable controls for the use of college premises for both college and non-college groups.  It is intended to balance the college’s responsibility to fulfill its mission as a state educational institution of Washington with the interests of college groups and non-college groups who are interested in using the campus for purposes of speech, assembly or expression.  The college recognizes that college groups should be accorded the opportunity to utilize college premises to the fullest </w:t>
      </w:r>
      <w:r w:rsidR="0097101D" w:rsidRPr="00A34258">
        <w:rPr>
          <w:sz w:val="22"/>
        </w:rPr>
        <w:t xml:space="preserve">reasonable </w:t>
      </w:r>
      <w:r>
        <w:rPr>
          <w:sz w:val="22"/>
        </w:rPr>
        <w:t>extent possible.  The college intends to open its facilities to non-colle</w:t>
      </w:r>
      <w:r w:rsidR="00730E75">
        <w:rPr>
          <w:sz w:val="22"/>
        </w:rPr>
        <w:t>g</w:t>
      </w:r>
      <w:r>
        <w:rPr>
          <w:sz w:val="22"/>
        </w:rPr>
        <w:t>e groups to a lesser extent as set forth herein.</w:t>
      </w:r>
    </w:p>
    <w:p w14:paraId="1615BEAA" w14:textId="77777777" w:rsidR="00C57B1E" w:rsidRPr="003454D6" w:rsidRDefault="00C57B1E" w:rsidP="00C17B05">
      <w:pPr>
        <w:rPr>
          <w:rFonts w:cs="Arial"/>
          <w:sz w:val="22"/>
        </w:rPr>
      </w:pPr>
    </w:p>
    <w:p w14:paraId="5B4042BE" w14:textId="77777777" w:rsidR="003454D6" w:rsidRPr="002977B9" w:rsidRDefault="003454D6" w:rsidP="003454D6">
      <w:pPr>
        <w:rPr>
          <w:rFonts w:cs="Arial"/>
          <w:sz w:val="22"/>
          <w:u w:val="single"/>
        </w:rPr>
      </w:pPr>
      <w:r w:rsidRPr="002977B9">
        <w:rPr>
          <w:rFonts w:cs="Arial"/>
          <w:sz w:val="22"/>
          <w:u w:val="single"/>
        </w:rPr>
        <w:t>It is the policy of Tacoma Community College to support the educational goals of all students regardless of race, creed, color, religion, national origin, sex, age, marital status, sexual orientation, disability, or status as a di</w:t>
      </w:r>
      <w:r w:rsidR="00975B7B" w:rsidRPr="002977B9">
        <w:rPr>
          <w:rFonts w:cs="Arial"/>
          <w:sz w:val="22"/>
          <w:u w:val="single"/>
        </w:rPr>
        <w:t xml:space="preserve">sabled veteran.  </w:t>
      </w:r>
      <w:r w:rsidRPr="002977B9">
        <w:rPr>
          <w:rFonts w:cs="Arial"/>
          <w:sz w:val="22"/>
          <w:u w:val="single"/>
        </w:rPr>
        <w:t>The college is committed to protecting the rights and dignity of each individual in the campus community and so will not tolerate discrimination of any kind, at any level.</w:t>
      </w:r>
    </w:p>
    <w:p w14:paraId="4B4D5BB3" w14:textId="77777777" w:rsidR="00C17B05" w:rsidRDefault="00C17B05" w:rsidP="00C17B05">
      <w:pPr>
        <w:rPr>
          <w:rFonts w:cs="Arial"/>
          <w:sz w:val="22"/>
        </w:rPr>
      </w:pPr>
    </w:p>
    <w:p w14:paraId="71C3B259" w14:textId="77777777" w:rsidR="00975B7B" w:rsidRPr="003454D6" w:rsidRDefault="00975B7B" w:rsidP="00C17B05">
      <w:pPr>
        <w:rPr>
          <w:rFonts w:cs="Arial"/>
          <w:sz w:val="22"/>
        </w:rPr>
      </w:pPr>
    </w:p>
    <w:p w14:paraId="7B9DF5BE" w14:textId="77777777" w:rsidR="00C17B05" w:rsidRDefault="00431AC6" w:rsidP="00C17B05">
      <w:pPr>
        <w:rPr>
          <w:sz w:val="22"/>
        </w:rPr>
      </w:pPr>
      <w:r>
        <w:rPr>
          <w:b/>
          <w:sz w:val="22"/>
        </w:rPr>
        <w:t>02</w:t>
      </w:r>
      <w:r w:rsidR="00C17B05">
        <w:rPr>
          <w:b/>
          <w:sz w:val="22"/>
        </w:rPr>
        <w:t>0</w:t>
      </w:r>
      <w:r w:rsidR="00A15755">
        <w:rPr>
          <w:b/>
          <w:sz w:val="22"/>
        </w:rPr>
        <w:t xml:space="preserve"> </w:t>
      </w:r>
      <w:r w:rsidR="00C17B05">
        <w:rPr>
          <w:b/>
          <w:sz w:val="22"/>
        </w:rPr>
        <w:t>Definitions.</w:t>
      </w:r>
      <w:r w:rsidR="00C17B05">
        <w:rPr>
          <w:sz w:val="22"/>
        </w:rPr>
        <w:t xml:space="preserve">  The definitions and phrases in this secti</w:t>
      </w:r>
      <w:r w:rsidR="004969BF">
        <w:rPr>
          <w:sz w:val="22"/>
        </w:rPr>
        <w:t xml:space="preserve">on apply throughout this </w:t>
      </w:r>
      <w:r w:rsidR="00C81DAA">
        <w:rPr>
          <w:sz w:val="22"/>
        </w:rPr>
        <w:t>chapter</w:t>
      </w:r>
      <w:r w:rsidR="00C17B05">
        <w:rPr>
          <w:sz w:val="22"/>
        </w:rPr>
        <w:t>.</w:t>
      </w:r>
    </w:p>
    <w:p w14:paraId="75E96C23" w14:textId="77777777" w:rsidR="00C17B05" w:rsidRDefault="00C17B05" w:rsidP="00C17B05">
      <w:pPr>
        <w:rPr>
          <w:sz w:val="22"/>
        </w:rPr>
      </w:pPr>
    </w:p>
    <w:p w14:paraId="16E66D22" w14:textId="77777777" w:rsidR="0097101D" w:rsidRPr="00A34258" w:rsidRDefault="0097101D" w:rsidP="00C17B05">
      <w:pPr>
        <w:rPr>
          <w:sz w:val="22"/>
        </w:rPr>
      </w:pPr>
      <w:r w:rsidRPr="00A34258">
        <w:rPr>
          <w:b/>
          <w:sz w:val="22"/>
        </w:rPr>
        <w:t>College employee</w:t>
      </w:r>
      <w:r w:rsidRPr="00A34258">
        <w:rPr>
          <w:sz w:val="22"/>
        </w:rPr>
        <w:t xml:space="preserve"> includes any person employed by the college performing assigned administrative or professional responsibilities.</w:t>
      </w:r>
    </w:p>
    <w:p w14:paraId="20F572EB" w14:textId="77777777" w:rsidR="0097101D" w:rsidRPr="00A34258" w:rsidRDefault="0097101D" w:rsidP="00C17B05">
      <w:pPr>
        <w:rPr>
          <w:sz w:val="22"/>
        </w:rPr>
      </w:pPr>
    </w:p>
    <w:p w14:paraId="03465261" w14:textId="77777777" w:rsidR="00C17B05" w:rsidRPr="003B7130" w:rsidRDefault="00C17B05" w:rsidP="00C17B05">
      <w:pPr>
        <w:rPr>
          <w:sz w:val="22"/>
        </w:rPr>
      </w:pPr>
      <w:r>
        <w:rPr>
          <w:b/>
          <w:sz w:val="22"/>
        </w:rPr>
        <w:t>College groups</w:t>
      </w:r>
      <w:r>
        <w:rPr>
          <w:sz w:val="22"/>
        </w:rPr>
        <w:t xml:space="preserve"> means individuals who are</w:t>
      </w:r>
      <w:r w:rsidR="004969BF">
        <w:rPr>
          <w:sz w:val="22"/>
        </w:rPr>
        <w:t xml:space="preserve"> currently enrolled students, </w:t>
      </w:r>
      <w:r>
        <w:rPr>
          <w:sz w:val="22"/>
        </w:rPr>
        <w:t>current employees of Tacoma Community Col</w:t>
      </w:r>
      <w:r w:rsidR="004969BF">
        <w:rPr>
          <w:sz w:val="22"/>
        </w:rPr>
        <w:t xml:space="preserve">lege </w:t>
      </w:r>
      <w:r w:rsidR="004969BF" w:rsidRPr="003B7130">
        <w:rPr>
          <w:sz w:val="22"/>
        </w:rPr>
        <w:t xml:space="preserve">or </w:t>
      </w:r>
      <w:r w:rsidR="00E73078" w:rsidRPr="003B7130">
        <w:rPr>
          <w:sz w:val="22"/>
        </w:rPr>
        <w:t>guests of the college who are sponsored by a recognized student organization, employee organization or the administration of the college</w:t>
      </w:r>
      <w:r w:rsidRPr="003B7130">
        <w:rPr>
          <w:sz w:val="22"/>
        </w:rPr>
        <w:t>.</w:t>
      </w:r>
    </w:p>
    <w:p w14:paraId="3BD2FEC6" w14:textId="77777777" w:rsidR="00C17B05" w:rsidRDefault="00C17B05" w:rsidP="00C17B05">
      <w:pPr>
        <w:rPr>
          <w:sz w:val="22"/>
        </w:rPr>
      </w:pPr>
    </w:p>
    <w:p w14:paraId="2884B9DD" w14:textId="77777777" w:rsidR="00C17B05" w:rsidRDefault="00C17B05" w:rsidP="00C17B05">
      <w:pPr>
        <w:rPr>
          <w:sz w:val="22"/>
        </w:rPr>
      </w:pPr>
      <w:r>
        <w:rPr>
          <w:b/>
          <w:sz w:val="22"/>
        </w:rPr>
        <w:t>College premises</w:t>
      </w:r>
      <w:r>
        <w:rPr>
          <w:sz w:val="22"/>
        </w:rPr>
        <w:t xml:space="preserve"> includes all land, buildings, facilities and other property in the possession of</w:t>
      </w:r>
      <w:r w:rsidR="00731B75">
        <w:rPr>
          <w:sz w:val="22"/>
        </w:rPr>
        <w:t>, owned</w:t>
      </w:r>
      <w:r>
        <w:rPr>
          <w:sz w:val="22"/>
        </w:rPr>
        <w:t xml:space="preserve">, controlled, or leased/rented by the college, and agencies or institutions that have </w:t>
      </w:r>
      <w:r>
        <w:rPr>
          <w:sz w:val="22"/>
        </w:rPr>
        <w:lastRenderedPageBreak/>
        <w:t>educational agreement</w:t>
      </w:r>
      <w:r w:rsidR="00731B75">
        <w:rPr>
          <w:sz w:val="22"/>
        </w:rPr>
        <w:t xml:space="preserve">s with the college, including associated </w:t>
      </w:r>
      <w:r>
        <w:rPr>
          <w:sz w:val="22"/>
        </w:rPr>
        <w:t>web sites and distance learning classroom environments.</w:t>
      </w:r>
    </w:p>
    <w:p w14:paraId="06DB2C27" w14:textId="77777777" w:rsidR="00C17B05" w:rsidRDefault="00C17B05" w:rsidP="00C17B05">
      <w:pPr>
        <w:rPr>
          <w:sz w:val="22"/>
        </w:rPr>
      </w:pPr>
    </w:p>
    <w:p w14:paraId="213997FB" w14:textId="77777777" w:rsidR="00A34258" w:rsidRPr="00A34258" w:rsidRDefault="00A34258" w:rsidP="00C17B05">
      <w:pPr>
        <w:rPr>
          <w:sz w:val="22"/>
        </w:rPr>
      </w:pPr>
      <w:r>
        <w:rPr>
          <w:b/>
          <w:sz w:val="22"/>
        </w:rPr>
        <w:t>Educational use</w:t>
      </w:r>
      <w:r>
        <w:rPr>
          <w:sz w:val="22"/>
        </w:rPr>
        <w:t xml:space="preserve"> includes but is not limited to instruction, research, public assembly of college groups, student activities and other activities related to the educational mission of the college.</w:t>
      </w:r>
    </w:p>
    <w:p w14:paraId="39883A6C" w14:textId="77777777" w:rsidR="00A34258" w:rsidRPr="00457E75" w:rsidRDefault="00A34258" w:rsidP="00C17B05">
      <w:pPr>
        <w:rPr>
          <w:strike/>
          <w:sz w:val="22"/>
        </w:rPr>
      </w:pPr>
    </w:p>
    <w:p w14:paraId="3A360A97" w14:textId="77777777" w:rsidR="00431AC6" w:rsidRDefault="00457E75" w:rsidP="00C17B05">
      <w:pPr>
        <w:rPr>
          <w:sz w:val="22"/>
        </w:rPr>
      </w:pPr>
      <w:r w:rsidRPr="003B7130">
        <w:rPr>
          <w:b/>
          <w:sz w:val="22"/>
        </w:rPr>
        <w:t>Expressive</w:t>
      </w:r>
      <w:r w:rsidR="003B7130">
        <w:rPr>
          <w:sz w:val="22"/>
        </w:rPr>
        <w:t xml:space="preserve"> </w:t>
      </w:r>
      <w:r w:rsidR="003B7130" w:rsidRPr="003B7130">
        <w:rPr>
          <w:b/>
          <w:sz w:val="22"/>
        </w:rPr>
        <w:t>activities</w:t>
      </w:r>
      <w:r w:rsidRPr="003B7130">
        <w:rPr>
          <w:sz w:val="22"/>
        </w:rPr>
        <w:t xml:space="preserve"> </w:t>
      </w:r>
      <w:r w:rsidR="00431AC6">
        <w:rPr>
          <w:sz w:val="22"/>
        </w:rPr>
        <w:t>i</w:t>
      </w:r>
      <w:r w:rsidR="00AF7448">
        <w:rPr>
          <w:sz w:val="22"/>
        </w:rPr>
        <w:t>nclude</w:t>
      </w:r>
      <w:r w:rsidR="0097101D">
        <w:rPr>
          <w:sz w:val="22"/>
        </w:rPr>
        <w:t xml:space="preserve"> </w:t>
      </w:r>
      <w:r w:rsidR="00431AC6">
        <w:rPr>
          <w:sz w:val="22"/>
        </w:rPr>
        <w:t>informational picketing, petition circulation, the distribution of informational leaflets or pamphlets, speech-making, demonstrations, rallies, appearances of speakers in outdoor areas, protests, meetings to display group feelings or sentiments and/or other types of assemblies to share information, perspective or viewpoints.</w:t>
      </w:r>
    </w:p>
    <w:p w14:paraId="46411607" w14:textId="77777777" w:rsidR="00A70F48" w:rsidRDefault="00A70F48" w:rsidP="00A70F48">
      <w:pPr>
        <w:rPr>
          <w:sz w:val="22"/>
        </w:rPr>
      </w:pPr>
    </w:p>
    <w:p w14:paraId="49F6D5D8" w14:textId="77777777" w:rsidR="00A70F48" w:rsidRDefault="00A70F48" w:rsidP="00A70F48">
      <w:pPr>
        <w:rPr>
          <w:sz w:val="22"/>
        </w:rPr>
      </w:pPr>
      <w:r w:rsidRPr="00A70F48">
        <w:rPr>
          <w:b/>
          <w:sz w:val="22"/>
        </w:rPr>
        <w:t>Limited public</w:t>
      </w:r>
      <w:r>
        <w:rPr>
          <w:b/>
          <w:sz w:val="22"/>
        </w:rPr>
        <w:t xml:space="preserve"> forum areas</w:t>
      </w:r>
      <w:r>
        <w:rPr>
          <w:sz w:val="22"/>
        </w:rPr>
        <w:t xml:space="preserve"> means those areas of the campus that the college </w:t>
      </w:r>
      <w:r w:rsidRPr="00A34258">
        <w:rPr>
          <w:sz w:val="22"/>
        </w:rPr>
        <w:t>has designated</w:t>
      </w:r>
      <w:r>
        <w:rPr>
          <w:sz w:val="22"/>
        </w:rPr>
        <w:t xml:space="preserve"> as places for expressive activities including those protected by the first amendment, subject to reasonable time, place or manner restrictions.</w:t>
      </w:r>
    </w:p>
    <w:p w14:paraId="1D76AE5D" w14:textId="77777777" w:rsidR="0097101D" w:rsidRDefault="0097101D" w:rsidP="00C17B05">
      <w:pPr>
        <w:rPr>
          <w:sz w:val="22"/>
        </w:rPr>
      </w:pPr>
    </w:p>
    <w:p w14:paraId="6D0BF907" w14:textId="77777777" w:rsidR="0097101D" w:rsidRPr="003454D6" w:rsidRDefault="0097101D" w:rsidP="0097101D">
      <w:pPr>
        <w:rPr>
          <w:sz w:val="22"/>
          <w:u w:val="single"/>
        </w:rPr>
      </w:pPr>
      <w:r>
        <w:rPr>
          <w:b/>
          <w:sz w:val="22"/>
        </w:rPr>
        <w:t>Non-college groups</w:t>
      </w:r>
      <w:r>
        <w:rPr>
          <w:sz w:val="22"/>
        </w:rPr>
        <w:t xml:space="preserve"> means </w:t>
      </w:r>
      <w:r w:rsidRPr="003454D6">
        <w:rPr>
          <w:strike/>
          <w:sz w:val="22"/>
        </w:rPr>
        <w:t>individuals, or combinations of individuals, who are not currently enrolled students or current employees o</w:t>
      </w:r>
      <w:r w:rsidR="00A34258" w:rsidRPr="003454D6">
        <w:rPr>
          <w:strike/>
          <w:sz w:val="22"/>
        </w:rPr>
        <w:t xml:space="preserve">f Tacoma Community College or an ASTCC </w:t>
      </w:r>
      <w:r w:rsidR="003454D6" w:rsidRPr="003454D6">
        <w:rPr>
          <w:strike/>
          <w:sz w:val="22"/>
        </w:rPr>
        <w:t>c</w:t>
      </w:r>
      <w:r w:rsidR="00A34258" w:rsidRPr="003454D6">
        <w:rPr>
          <w:strike/>
          <w:sz w:val="22"/>
        </w:rPr>
        <w:t xml:space="preserve">onstitutionally </w:t>
      </w:r>
      <w:r w:rsidRPr="003454D6">
        <w:rPr>
          <w:strike/>
          <w:sz w:val="22"/>
        </w:rPr>
        <w:t>recognized student organization or employee group of the college</w:t>
      </w:r>
      <w:r w:rsidR="003454D6">
        <w:rPr>
          <w:sz w:val="22"/>
        </w:rPr>
        <w:t xml:space="preserve"> </w:t>
      </w:r>
      <w:r w:rsidR="003454D6" w:rsidRPr="003454D6">
        <w:rPr>
          <w:sz w:val="22"/>
          <w:u w:val="single"/>
        </w:rPr>
        <w:t>individuals</w:t>
      </w:r>
      <w:r w:rsidR="003454D6">
        <w:rPr>
          <w:sz w:val="22"/>
          <w:u w:val="single"/>
        </w:rPr>
        <w:t>, or combinations of individuals, who are not currently enrolled students or current employees of the college and who are not officially affiliated or associated with, or invited guests of a recognized student organization, recognized employee group, or the administration of the college.</w:t>
      </w:r>
    </w:p>
    <w:p w14:paraId="7F5D7A2D" w14:textId="77777777" w:rsidR="0097101D" w:rsidRDefault="0097101D" w:rsidP="0097101D">
      <w:pPr>
        <w:rPr>
          <w:sz w:val="22"/>
        </w:rPr>
      </w:pPr>
    </w:p>
    <w:p w14:paraId="4024FB45" w14:textId="77777777" w:rsidR="0097101D" w:rsidRPr="00A34258" w:rsidRDefault="0097101D" w:rsidP="0097101D">
      <w:pPr>
        <w:rPr>
          <w:sz w:val="22"/>
        </w:rPr>
      </w:pPr>
      <w:r w:rsidRPr="00A34258">
        <w:rPr>
          <w:b/>
          <w:sz w:val="22"/>
        </w:rPr>
        <w:t>Student</w:t>
      </w:r>
      <w:r w:rsidRPr="00A34258">
        <w:rPr>
          <w:sz w:val="22"/>
        </w:rPr>
        <w:t xml:space="preserve"> means any person who is admitted to or enrolled for classes through the college, including any person in affiliated distance learning courses.</w:t>
      </w:r>
    </w:p>
    <w:p w14:paraId="65C867B2" w14:textId="77777777" w:rsidR="0097101D" w:rsidRPr="00A34258" w:rsidRDefault="0097101D" w:rsidP="00C17B05">
      <w:pPr>
        <w:rPr>
          <w:sz w:val="22"/>
        </w:rPr>
      </w:pPr>
    </w:p>
    <w:p w14:paraId="543F0B81" w14:textId="77777777" w:rsidR="0015736A" w:rsidRPr="00A34258" w:rsidRDefault="0015736A" w:rsidP="00C17B05">
      <w:pPr>
        <w:rPr>
          <w:sz w:val="22"/>
        </w:rPr>
      </w:pPr>
      <w:r w:rsidRPr="00A34258">
        <w:rPr>
          <w:b/>
          <w:sz w:val="22"/>
        </w:rPr>
        <w:t>Student activity</w:t>
      </w:r>
      <w:r w:rsidRPr="00A34258">
        <w:rPr>
          <w:sz w:val="22"/>
        </w:rPr>
        <w:t xml:space="preserve"> means any event or activity sanctioned by the college.</w:t>
      </w:r>
    </w:p>
    <w:p w14:paraId="11A926AA" w14:textId="77777777" w:rsidR="00A15755" w:rsidRDefault="00A15755" w:rsidP="00A15755">
      <w:pPr>
        <w:rPr>
          <w:sz w:val="22"/>
        </w:rPr>
      </w:pPr>
    </w:p>
    <w:p w14:paraId="213CF039" w14:textId="77777777" w:rsidR="00975B7B" w:rsidRDefault="00975B7B" w:rsidP="00A15755">
      <w:pPr>
        <w:rPr>
          <w:sz w:val="22"/>
        </w:rPr>
      </w:pPr>
    </w:p>
    <w:p w14:paraId="39D8717B" w14:textId="77777777" w:rsidR="00FE6113" w:rsidRPr="009C7F94" w:rsidRDefault="00A15755" w:rsidP="00A15755">
      <w:pPr>
        <w:rPr>
          <w:sz w:val="22"/>
        </w:rPr>
      </w:pPr>
      <w:r>
        <w:rPr>
          <w:b/>
          <w:sz w:val="22"/>
        </w:rPr>
        <w:t>030</w:t>
      </w:r>
      <w:r w:rsidR="00B67A71">
        <w:rPr>
          <w:b/>
          <w:sz w:val="22"/>
        </w:rPr>
        <w:t xml:space="preserve"> </w:t>
      </w:r>
      <w:r w:rsidR="00EF01B8" w:rsidRPr="00A15755">
        <w:rPr>
          <w:b/>
          <w:sz w:val="22"/>
        </w:rPr>
        <w:t>Use</w:t>
      </w:r>
      <w:r w:rsidR="00ED1B08" w:rsidRPr="00A15755">
        <w:rPr>
          <w:b/>
          <w:sz w:val="22"/>
        </w:rPr>
        <w:t xml:space="preserve"> of </w:t>
      </w:r>
      <w:r w:rsidR="00730E75" w:rsidRPr="00A15755">
        <w:rPr>
          <w:b/>
          <w:sz w:val="22"/>
        </w:rPr>
        <w:t xml:space="preserve">college </w:t>
      </w:r>
      <w:r w:rsidR="00ED1B08" w:rsidRPr="00A15755">
        <w:rPr>
          <w:b/>
          <w:sz w:val="22"/>
        </w:rPr>
        <w:t>premises.</w:t>
      </w:r>
      <w:r w:rsidRPr="00A15755">
        <w:rPr>
          <w:sz w:val="22"/>
        </w:rPr>
        <w:t xml:space="preserve">  </w:t>
      </w:r>
      <w:r w:rsidR="00ED1B08" w:rsidRPr="00A15755">
        <w:rPr>
          <w:sz w:val="22"/>
        </w:rPr>
        <w:t xml:space="preserve">Subject to the regulations and requirements of this </w:t>
      </w:r>
      <w:r w:rsidR="00C81DAA">
        <w:rPr>
          <w:sz w:val="22"/>
        </w:rPr>
        <w:t>policy</w:t>
      </w:r>
      <w:r w:rsidR="00ED1B08" w:rsidRPr="009C7F94">
        <w:rPr>
          <w:sz w:val="22"/>
        </w:rPr>
        <w:t>,</w:t>
      </w:r>
      <w:r w:rsidR="00ED1B08" w:rsidRPr="00A15755">
        <w:rPr>
          <w:sz w:val="22"/>
        </w:rPr>
        <w:t xml:space="preserve"> non-college groups may use college premises for </w:t>
      </w:r>
      <w:r w:rsidR="00E73078" w:rsidRPr="003B7130">
        <w:rPr>
          <w:sz w:val="22"/>
        </w:rPr>
        <w:t>expressive</w:t>
      </w:r>
      <w:r w:rsidR="00E73078">
        <w:rPr>
          <w:color w:val="FF0000"/>
          <w:sz w:val="22"/>
        </w:rPr>
        <w:t xml:space="preserve"> </w:t>
      </w:r>
      <w:r w:rsidR="00ED1B08" w:rsidRPr="00A15755">
        <w:rPr>
          <w:sz w:val="22"/>
        </w:rPr>
        <w:t>activities</w:t>
      </w:r>
      <w:r>
        <w:rPr>
          <w:sz w:val="22"/>
        </w:rPr>
        <w:t xml:space="preserve"> </w:t>
      </w:r>
      <w:r w:rsidR="00ED1B08" w:rsidRPr="00A15755">
        <w:rPr>
          <w:sz w:val="22"/>
        </w:rPr>
        <w:t xml:space="preserve">between the hours </w:t>
      </w:r>
      <w:r w:rsidR="00597413" w:rsidRPr="00A15755">
        <w:rPr>
          <w:sz w:val="22"/>
        </w:rPr>
        <w:t xml:space="preserve">of 7:00 a.m. and 10:00 pm </w:t>
      </w:r>
      <w:r w:rsidR="009C7F94">
        <w:rPr>
          <w:sz w:val="22"/>
        </w:rPr>
        <w:t>and no</w:t>
      </w:r>
      <w:r w:rsidR="00597413" w:rsidRPr="00A15755">
        <w:rPr>
          <w:sz w:val="22"/>
        </w:rPr>
        <w:t xml:space="preserve"> longer than eight hours from beginning to end</w:t>
      </w:r>
      <w:r w:rsidR="00597413" w:rsidRPr="00A15755">
        <w:rPr>
          <w:color w:val="FF0000"/>
          <w:sz w:val="22"/>
        </w:rPr>
        <w:t xml:space="preserve">.  </w:t>
      </w:r>
      <w:r w:rsidR="0015736A" w:rsidRPr="009C7F94">
        <w:rPr>
          <w:sz w:val="22"/>
        </w:rPr>
        <w:t>College groups may use college premises as approved by the vice president for student services or designee.</w:t>
      </w:r>
      <w:r w:rsidR="009C7F94">
        <w:rPr>
          <w:sz w:val="22"/>
        </w:rPr>
        <w:t xml:space="preserve">  Provisions of this section apply to both college and non-college groups.</w:t>
      </w:r>
    </w:p>
    <w:p w14:paraId="3F864D0E" w14:textId="77777777" w:rsidR="00FE6113" w:rsidRDefault="00FE6113" w:rsidP="00A15755">
      <w:pPr>
        <w:pStyle w:val="ListParagraph"/>
        <w:ind w:left="0"/>
        <w:rPr>
          <w:sz w:val="22"/>
        </w:rPr>
      </w:pPr>
    </w:p>
    <w:p w14:paraId="1E46F5F8" w14:textId="77777777" w:rsidR="00A15755" w:rsidRPr="000C771B" w:rsidRDefault="00A15755" w:rsidP="00A15755">
      <w:pPr>
        <w:pStyle w:val="ListParagraph"/>
        <w:numPr>
          <w:ilvl w:val="0"/>
          <w:numId w:val="8"/>
        </w:numPr>
        <w:ind w:left="360"/>
        <w:rPr>
          <w:sz w:val="22"/>
        </w:rPr>
      </w:pPr>
      <w:r w:rsidRPr="000C771B">
        <w:rPr>
          <w:sz w:val="22"/>
        </w:rPr>
        <w:t xml:space="preserve">College groups </w:t>
      </w:r>
      <w:r w:rsidRPr="0024024D">
        <w:rPr>
          <w:strike/>
          <w:sz w:val="22"/>
        </w:rPr>
        <w:t>and non</w:t>
      </w:r>
      <w:r w:rsidR="000C771B" w:rsidRPr="0024024D">
        <w:rPr>
          <w:strike/>
          <w:sz w:val="22"/>
        </w:rPr>
        <w:t>-</w:t>
      </w:r>
      <w:r w:rsidRPr="0024024D">
        <w:rPr>
          <w:strike/>
          <w:sz w:val="22"/>
        </w:rPr>
        <w:t>college groups</w:t>
      </w:r>
      <w:r w:rsidRPr="000C771B">
        <w:rPr>
          <w:sz w:val="22"/>
        </w:rPr>
        <w:t xml:space="preserve"> are required to apply for activity</w:t>
      </w:r>
      <w:r w:rsidR="00C81DAA">
        <w:rPr>
          <w:sz w:val="22"/>
        </w:rPr>
        <w:t xml:space="preserve"> </w:t>
      </w:r>
      <w:r w:rsidRPr="000C771B">
        <w:rPr>
          <w:sz w:val="22"/>
        </w:rPr>
        <w:t xml:space="preserve">approval a minimum of </w:t>
      </w:r>
      <w:r w:rsidRPr="0024024D">
        <w:rPr>
          <w:strike/>
          <w:sz w:val="22"/>
        </w:rPr>
        <w:t>five business days</w:t>
      </w:r>
      <w:r w:rsidRPr="000C771B">
        <w:rPr>
          <w:sz w:val="22"/>
        </w:rPr>
        <w:t xml:space="preserve"> </w:t>
      </w:r>
      <w:r w:rsidR="0024024D" w:rsidRPr="0024024D">
        <w:rPr>
          <w:sz w:val="22"/>
          <w:u w:val="single"/>
        </w:rPr>
        <w:t>twenty-four hours</w:t>
      </w:r>
      <w:r w:rsidR="0024024D">
        <w:rPr>
          <w:sz w:val="22"/>
        </w:rPr>
        <w:t xml:space="preserve"> </w:t>
      </w:r>
      <w:r w:rsidRPr="000C771B">
        <w:rPr>
          <w:sz w:val="22"/>
        </w:rPr>
        <w:t>in advance of an event</w:t>
      </w:r>
      <w:r w:rsidR="0024024D">
        <w:rPr>
          <w:sz w:val="22"/>
        </w:rPr>
        <w:t>.</w:t>
      </w:r>
      <w:r w:rsidR="008A6F4A" w:rsidRPr="0024024D">
        <w:rPr>
          <w:strike/>
          <w:sz w:val="22"/>
        </w:rPr>
        <w:t xml:space="preserve"> along</w:t>
      </w:r>
      <w:r w:rsidR="0024024D" w:rsidRPr="0024024D">
        <w:rPr>
          <w:strike/>
          <w:sz w:val="22"/>
        </w:rPr>
        <w:t>.</w:t>
      </w:r>
      <w:r w:rsidR="008A6F4A" w:rsidRPr="0024024D">
        <w:rPr>
          <w:strike/>
          <w:sz w:val="22"/>
        </w:rPr>
        <w:t xml:space="preserve"> with, but not limited to, the following information:</w:t>
      </w:r>
    </w:p>
    <w:p w14:paraId="2356E371" w14:textId="77777777" w:rsidR="00A15755" w:rsidRDefault="00A15755" w:rsidP="00A15755">
      <w:pPr>
        <w:pStyle w:val="ListParagraph"/>
        <w:ind w:left="0"/>
        <w:rPr>
          <w:sz w:val="22"/>
        </w:rPr>
      </w:pPr>
    </w:p>
    <w:p w14:paraId="5760304E" w14:textId="77777777" w:rsidR="0024024D" w:rsidRDefault="0024024D" w:rsidP="0024024D">
      <w:pPr>
        <w:pStyle w:val="ListParagraph"/>
        <w:numPr>
          <w:ilvl w:val="0"/>
          <w:numId w:val="8"/>
        </w:numPr>
        <w:ind w:left="360"/>
        <w:rPr>
          <w:sz w:val="22"/>
          <w:u w:val="single"/>
        </w:rPr>
      </w:pPr>
      <w:r w:rsidRPr="0024024D">
        <w:rPr>
          <w:sz w:val="22"/>
          <w:u w:val="single"/>
        </w:rPr>
        <w:t>Non-college groups are required to apply for activity approval a minimum of three business days in advance of an event.</w:t>
      </w:r>
    </w:p>
    <w:p w14:paraId="2029FA67" w14:textId="77777777" w:rsidR="0024024D" w:rsidRPr="0024024D" w:rsidRDefault="0024024D" w:rsidP="0024024D">
      <w:pPr>
        <w:pStyle w:val="ListParagraph"/>
        <w:ind w:left="360"/>
        <w:rPr>
          <w:sz w:val="22"/>
          <w:u w:val="single"/>
        </w:rPr>
      </w:pPr>
    </w:p>
    <w:p w14:paraId="057801A3" w14:textId="77777777" w:rsidR="0024024D" w:rsidRPr="0024024D" w:rsidRDefault="0024024D" w:rsidP="0024024D">
      <w:pPr>
        <w:pStyle w:val="ListParagraph"/>
        <w:numPr>
          <w:ilvl w:val="0"/>
          <w:numId w:val="8"/>
        </w:numPr>
        <w:ind w:left="360"/>
        <w:rPr>
          <w:sz w:val="22"/>
          <w:u w:val="single"/>
        </w:rPr>
      </w:pPr>
      <w:r>
        <w:rPr>
          <w:sz w:val="22"/>
          <w:u w:val="single"/>
        </w:rPr>
        <w:t>College groups and non-college groups are required to submit, but not limited to, the following information when applying for activity approval:</w:t>
      </w:r>
    </w:p>
    <w:p w14:paraId="67E370E0" w14:textId="77777777" w:rsidR="0024024D" w:rsidRPr="000C771B" w:rsidRDefault="0024024D" w:rsidP="0024024D">
      <w:pPr>
        <w:pStyle w:val="ListParagraph"/>
        <w:ind w:left="360"/>
        <w:rPr>
          <w:sz w:val="22"/>
        </w:rPr>
      </w:pPr>
    </w:p>
    <w:p w14:paraId="1B6E3717" w14:textId="77777777" w:rsidR="008A6F4A" w:rsidRPr="007C10A7" w:rsidRDefault="008A6F4A" w:rsidP="008A6F4A">
      <w:pPr>
        <w:pStyle w:val="ListParagraph"/>
        <w:numPr>
          <w:ilvl w:val="0"/>
          <w:numId w:val="14"/>
        </w:numPr>
        <w:rPr>
          <w:sz w:val="22"/>
        </w:rPr>
      </w:pPr>
      <w:r w:rsidRPr="007C10A7">
        <w:rPr>
          <w:sz w:val="22"/>
        </w:rPr>
        <w:lastRenderedPageBreak/>
        <w:t xml:space="preserve">The name, address and telephone number of the individual, group, entity or organization sponsoring the </w:t>
      </w:r>
      <w:r w:rsidR="00457E75" w:rsidRPr="003B7130">
        <w:rPr>
          <w:sz w:val="22"/>
        </w:rPr>
        <w:t>activity</w:t>
      </w:r>
      <w:r w:rsidR="009C7F94">
        <w:rPr>
          <w:sz w:val="22"/>
        </w:rPr>
        <w:t>;</w:t>
      </w:r>
      <w:r w:rsidRPr="007C10A7">
        <w:rPr>
          <w:sz w:val="22"/>
        </w:rPr>
        <w:t xml:space="preserve"> and</w:t>
      </w:r>
    </w:p>
    <w:p w14:paraId="6E442E8A" w14:textId="77777777" w:rsidR="008A6F4A" w:rsidRPr="007C10A7" w:rsidRDefault="008A6F4A" w:rsidP="008A6F4A">
      <w:pPr>
        <w:pStyle w:val="ListParagraph"/>
        <w:numPr>
          <w:ilvl w:val="0"/>
          <w:numId w:val="14"/>
        </w:numPr>
        <w:rPr>
          <w:sz w:val="22"/>
        </w:rPr>
      </w:pPr>
      <w:r w:rsidRPr="007C10A7">
        <w:rPr>
          <w:sz w:val="22"/>
        </w:rPr>
        <w:t>The name, address and telephone number of a contact person for the sponsoring organization; and</w:t>
      </w:r>
    </w:p>
    <w:p w14:paraId="48BA6562" w14:textId="77777777" w:rsidR="008A6F4A" w:rsidRPr="007C10A7" w:rsidRDefault="008A6F4A" w:rsidP="008A6F4A">
      <w:pPr>
        <w:pStyle w:val="ListParagraph"/>
        <w:numPr>
          <w:ilvl w:val="0"/>
          <w:numId w:val="14"/>
        </w:numPr>
        <w:rPr>
          <w:sz w:val="22"/>
        </w:rPr>
      </w:pPr>
      <w:r w:rsidRPr="007C10A7">
        <w:rPr>
          <w:sz w:val="22"/>
        </w:rPr>
        <w:t xml:space="preserve">The date, time and requested location of the </w:t>
      </w:r>
      <w:r w:rsidR="00457E75" w:rsidRPr="003B7130">
        <w:rPr>
          <w:sz w:val="22"/>
        </w:rPr>
        <w:t>activity</w:t>
      </w:r>
      <w:r w:rsidRPr="007C10A7">
        <w:rPr>
          <w:sz w:val="22"/>
        </w:rPr>
        <w:t>; and</w:t>
      </w:r>
    </w:p>
    <w:p w14:paraId="31D0472E" w14:textId="77777777" w:rsidR="008A6F4A" w:rsidRPr="007C10A7" w:rsidRDefault="008A6F4A" w:rsidP="008A6F4A">
      <w:pPr>
        <w:pStyle w:val="ListParagraph"/>
        <w:numPr>
          <w:ilvl w:val="0"/>
          <w:numId w:val="14"/>
        </w:numPr>
        <w:rPr>
          <w:sz w:val="22"/>
        </w:rPr>
      </w:pPr>
      <w:r w:rsidRPr="007C10A7">
        <w:rPr>
          <w:sz w:val="22"/>
        </w:rPr>
        <w:t xml:space="preserve">The nature and purpose of the </w:t>
      </w:r>
      <w:r w:rsidR="00457E75" w:rsidRPr="003B7130">
        <w:rPr>
          <w:sz w:val="22"/>
        </w:rPr>
        <w:t>activity</w:t>
      </w:r>
      <w:r w:rsidRPr="007C10A7">
        <w:rPr>
          <w:sz w:val="22"/>
        </w:rPr>
        <w:t>; and</w:t>
      </w:r>
    </w:p>
    <w:p w14:paraId="1E477CBD" w14:textId="77777777" w:rsidR="008A6F4A" w:rsidRPr="007C10A7" w:rsidRDefault="008A6F4A" w:rsidP="008A6F4A">
      <w:pPr>
        <w:pStyle w:val="ListParagraph"/>
        <w:numPr>
          <w:ilvl w:val="0"/>
          <w:numId w:val="14"/>
        </w:numPr>
        <w:rPr>
          <w:sz w:val="22"/>
        </w:rPr>
      </w:pPr>
      <w:r w:rsidRPr="007C10A7">
        <w:rPr>
          <w:sz w:val="22"/>
        </w:rPr>
        <w:t>The type of sound amplification devices to be used in connection with the</w:t>
      </w:r>
      <w:r w:rsidR="00457E75" w:rsidRPr="003B7130">
        <w:rPr>
          <w:sz w:val="22"/>
        </w:rPr>
        <w:t xml:space="preserve"> activity</w:t>
      </w:r>
      <w:r w:rsidRPr="007C10A7">
        <w:rPr>
          <w:sz w:val="22"/>
        </w:rPr>
        <w:t>, if any; and</w:t>
      </w:r>
    </w:p>
    <w:p w14:paraId="37892E03" w14:textId="77777777" w:rsidR="008A6F4A" w:rsidRDefault="008A6F4A" w:rsidP="008A6F4A">
      <w:pPr>
        <w:pStyle w:val="ListParagraph"/>
        <w:numPr>
          <w:ilvl w:val="0"/>
          <w:numId w:val="14"/>
        </w:numPr>
        <w:rPr>
          <w:sz w:val="22"/>
        </w:rPr>
      </w:pPr>
      <w:r w:rsidRPr="007C10A7">
        <w:rPr>
          <w:sz w:val="22"/>
        </w:rPr>
        <w:t>The estimated number of people expected to participate in the</w:t>
      </w:r>
      <w:r w:rsidR="00457E75">
        <w:rPr>
          <w:sz w:val="22"/>
        </w:rPr>
        <w:t xml:space="preserve"> </w:t>
      </w:r>
      <w:r w:rsidR="00457E75" w:rsidRPr="003B7130">
        <w:rPr>
          <w:sz w:val="22"/>
        </w:rPr>
        <w:t>activity</w:t>
      </w:r>
      <w:r w:rsidRPr="007C10A7">
        <w:rPr>
          <w:sz w:val="22"/>
        </w:rPr>
        <w:t>.</w:t>
      </w:r>
    </w:p>
    <w:p w14:paraId="24B6EA48" w14:textId="77777777" w:rsidR="009C7F94" w:rsidRDefault="009C7F94" w:rsidP="00A15755">
      <w:pPr>
        <w:pStyle w:val="ListParagraph"/>
        <w:ind w:left="0"/>
        <w:rPr>
          <w:sz w:val="22"/>
        </w:rPr>
      </w:pPr>
    </w:p>
    <w:p w14:paraId="184680AF" w14:textId="77777777" w:rsidR="009C7F94" w:rsidRPr="00C81DAA" w:rsidRDefault="00AB002D" w:rsidP="00A15755">
      <w:pPr>
        <w:pStyle w:val="ListParagraph"/>
        <w:numPr>
          <w:ilvl w:val="0"/>
          <w:numId w:val="8"/>
        </w:numPr>
        <w:ind w:left="360"/>
        <w:rPr>
          <w:sz w:val="22"/>
        </w:rPr>
      </w:pPr>
      <w:r w:rsidRPr="00C81DAA">
        <w:rPr>
          <w:sz w:val="22"/>
        </w:rPr>
        <w:t xml:space="preserve">All </w:t>
      </w:r>
      <w:r w:rsidR="00E73078" w:rsidRPr="003B7130">
        <w:rPr>
          <w:sz w:val="22"/>
        </w:rPr>
        <w:t>expressive</w:t>
      </w:r>
      <w:r w:rsidR="00E73078">
        <w:rPr>
          <w:color w:val="FF0000"/>
          <w:sz w:val="22"/>
        </w:rPr>
        <w:t xml:space="preserve"> </w:t>
      </w:r>
      <w:r w:rsidR="00C81DAA" w:rsidRPr="00C81DAA">
        <w:rPr>
          <w:sz w:val="22"/>
        </w:rPr>
        <w:t>activities</w:t>
      </w:r>
      <w:r w:rsidRPr="00C81DAA">
        <w:rPr>
          <w:sz w:val="22"/>
        </w:rPr>
        <w:t xml:space="preserve"> will be held in a location the college has designated as a </w:t>
      </w:r>
      <w:r w:rsidR="00C81DAA" w:rsidRPr="00C81DAA">
        <w:rPr>
          <w:sz w:val="22"/>
        </w:rPr>
        <w:t xml:space="preserve">limited </w:t>
      </w:r>
      <w:r w:rsidRPr="00C81DAA">
        <w:rPr>
          <w:sz w:val="22"/>
        </w:rPr>
        <w:t>public forum area.</w:t>
      </w:r>
    </w:p>
    <w:p w14:paraId="63C379B6" w14:textId="77777777" w:rsidR="00AB002D" w:rsidRPr="009C7F94" w:rsidRDefault="00AB002D" w:rsidP="00AB002D">
      <w:pPr>
        <w:pStyle w:val="ListParagraph"/>
        <w:ind w:left="360"/>
        <w:rPr>
          <w:sz w:val="22"/>
        </w:rPr>
      </w:pPr>
    </w:p>
    <w:p w14:paraId="5D212789" w14:textId="77777777" w:rsidR="00A15755" w:rsidRPr="000C771B" w:rsidRDefault="00A15755" w:rsidP="00A15755">
      <w:pPr>
        <w:pStyle w:val="ListParagraph"/>
        <w:numPr>
          <w:ilvl w:val="0"/>
          <w:numId w:val="8"/>
        </w:numPr>
        <w:ind w:left="360"/>
        <w:rPr>
          <w:sz w:val="22"/>
        </w:rPr>
      </w:pPr>
      <w:r w:rsidRPr="000C771B">
        <w:rPr>
          <w:sz w:val="22"/>
        </w:rPr>
        <w:t xml:space="preserve">All areas impacted by </w:t>
      </w:r>
      <w:r w:rsidR="00E73078" w:rsidRPr="003B7130">
        <w:rPr>
          <w:sz w:val="22"/>
        </w:rPr>
        <w:t xml:space="preserve">expressive </w:t>
      </w:r>
      <w:r w:rsidRPr="000C771B">
        <w:rPr>
          <w:sz w:val="22"/>
        </w:rPr>
        <w:t>activities will be cleaned up and left in their original condition</w:t>
      </w:r>
      <w:r w:rsidRPr="00EF01B8">
        <w:rPr>
          <w:sz w:val="22"/>
        </w:rPr>
        <w:t xml:space="preserve"> and may be subject to inspection by a representative of the college after </w:t>
      </w:r>
      <w:r w:rsidRPr="000C771B">
        <w:rPr>
          <w:sz w:val="22"/>
        </w:rPr>
        <w:t>the event.  Reasonable charges may be assessed against the sponsoring organization or individual for the costs of extraordinary clean-up or for the repair of damaged property.</w:t>
      </w:r>
    </w:p>
    <w:p w14:paraId="5BF6AC9A" w14:textId="77777777" w:rsidR="00A15755" w:rsidRPr="00FE6113" w:rsidRDefault="00A15755" w:rsidP="00A15755">
      <w:pPr>
        <w:pStyle w:val="ListParagraph"/>
        <w:ind w:left="0"/>
        <w:rPr>
          <w:sz w:val="22"/>
        </w:rPr>
      </w:pPr>
    </w:p>
    <w:p w14:paraId="21487720" w14:textId="77777777" w:rsidR="00FE6113" w:rsidRPr="000C771B" w:rsidRDefault="00FE6113" w:rsidP="00FE6113">
      <w:pPr>
        <w:pStyle w:val="ListParagraph"/>
        <w:numPr>
          <w:ilvl w:val="0"/>
          <w:numId w:val="8"/>
        </w:numPr>
        <w:ind w:left="360"/>
        <w:rPr>
          <w:sz w:val="22"/>
        </w:rPr>
      </w:pPr>
      <w:r w:rsidRPr="000C771B">
        <w:rPr>
          <w:sz w:val="22"/>
        </w:rPr>
        <w:t xml:space="preserve">There will be no overnight camping on college premises.  Camping is defined to include sleeping, </w:t>
      </w:r>
      <w:r w:rsidR="0015736A" w:rsidRPr="000C771B">
        <w:rPr>
          <w:sz w:val="22"/>
        </w:rPr>
        <w:t>cooking</w:t>
      </w:r>
      <w:r w:rsidRPr="000C771B">
        <w:rPr>
          <w:sz w:val="22"/>
        </w:rPr>
        <w:t>, storing personal belongings, persona</w:t>
      </w:r>
      <w:r w:rsidR="00E25D4E" w:rsidRPr="000C771B">
        <w:rPr>
          <w:sz w:val="22"/>
        </w:rPr>
        <w:t>l</w:t>
      </w:r>
      <w:r w:rsidRPr="000C771B">
        <w:rPr>
          <w:sz w:val="22"/>
        </w:rPr>
        <w:t xml:space="preserve"> habitation, or the erection of tents or other shelters or structures used for the purposes of personal habitation.</w:t>
      </w:r>
    </w:p>
    <w:p w14:paraId="740EBEAB" w14:textId="77777777" w:rsidR="00EF01B8" w:rsidRDefault="00EF01B8" w:rsidP="00FF0148">
      <w:pPr>
        <w:pStyle w:val="ListParagraph"/>
        <w:ind w:left="210"/>
        <w:rPr>
          <w:sz w:val="22"/>
        </w:rPr>
      </w:pPr>
    </w:p>
    <w:p w14:paraId="74B5A13A" w14:textId="77777777" w:rsidR="00FF0148" w:rsidRPr="00C81DAA" w:rsidRDefault="001E7FEA" w:rsidP="00FF0148">
      <w:pPr>
        <w:pStyle w:val="ListParagraph"/>
        <w:numPr>
          <w:ilvl w:val="0"/>
          <w:numId w:val="8"/>
        </w:numPr>
        <w:ind w:left="360"/>
        <w:rPr>
          <w:sz w:val="22"/>
        </w:rPr>
      </w:pPr>
      <w:r w:rsidRPr="00C81DAA">
        <w:rPr>
          <w:sz w:val="22"/>
        </w:rPr>
        <w:t>Posting and displaying signage, banners, posters, etc., will adhere to established college policy.</w:t>
      </w:r>
    </w:p>
    <w:p w14:paraId="76F718B1" w14:textId="77777777" w:rsidR="00FF0148" w:rsidRPr="00FF0148" w:rsidRDefault="00FF0148" w:rsidP="00FF0148">
      <w:pPr>
        <w:ind w:left="-360"/>
        <w:rPr>
          <w:sz w:val="22"/>
        </w:rPr>
      </w:pPr>
    </w:p>
    <w:p w14:paraId="007B2A6D" w14:textId="77777777" w:rsidR="00ED1B08" w:rsidRPr="000C771B" w:rsidRDefault="008A7973" w:rsidP="00FF0148">
      <w:pPr>
        <w:pStyle w:val="ListParagraph"/>
        <w:numPr>
          <w:ilvl w:val="0"/>
          <w:numId w:val="8"/>
        </w:numPr>
        <w:ind w:left="360"/>
        <w:rPr>
          <w:sz w:val="22"/>
        </w:rPr>
      </w:pPr>
      <w:r w:rsidRPr="000C771B">
        <w:rPr>
          <w:sz w:val="22"/>
        </w:rPr>
        <w:t>S</w:t>
      </w:r>
      <w:r w:rsidR="00ED1B08" w:rsidRPr="000C771B">
        <w:rPr>
          <w:sz w:val="22"/>
        </w:rPr>
        <w:t xml:space="preserve">ound amplification </w:t>
      </w:r>
      <w:r w:rsidRPr="000C771B">
        <w:rPr>
          <w:sz w:val="22"/>
        </w:rPr>
        <w:t>shall</w:t>
      </w:r>
      <w:r w:rsidR="00ED1B08" w:rsidRPr="000C771B">
        <w:rPr>
          <w:sz w:val="22"/>
        </w:rPr>
        <w:t xml:space="preserve"> not disrupt or disturb the normal use of classrooms, offices or laboratories or any previously scheduled college event or activity.</w:t>
      </w:r>
      <w:r w:rsidR="00C81DAA">
        <w:rPr>
          <w:sz w:val="22"/>
        </w:rPr>
        <w:t xml:space="preserve">  The college will</w:t>
      </w:r>
      <w:r w:rsidR="00E25D4E" w:rsidRPr="000C771B">
        <w:rPr>
          <w:sz w:val="22"/>
        </w:rPr>
        <w:t xml:space="preserve"> determine the time, place, and manner of sound amplification devices.</w:t>
      </w:r>
    </w:p>
    <w:p w14:paraId="10174F46" w14:textId="77777777" w:rsidR="00A15755" w:rsidRPr="000C771B" w:rsidRDefault="00A15755" w:rsidP="00A15755">
      <w:pPr>
        <w:pStyle w:val="ListParagraph"/>
        <w:ind w:left="360"/>
        <w:rPr>
          <w:sz w:val="22"/>
        </w:rPr>
      </w:pPr>
    </w:p>
    <w:p w14:paraId="6948E255" w14:textId="77777777" w:rsidR="00730E75" w:rsidRPr="000C771B" w:rsidRDefault="00730E75" w:rsidP="00FF0148">
      <w:pPr>
        <w:pStyle w:val="ListParagraph"/>
        <w:numPr>
          <w:ilvl w:val="0"/>
          <w:numId w:val="8"/>
        </w:numPr>
        <w:ind w:left="360"/>
        <w:rPr>
          <w:sz w:val="22"/>
        </w:rPr>
      </w:pPr>
      <w:r w:rsidRPr="000C771B">
        <w:rPr>
          <w:sz w:val="22"/>
        </w:rPr>
        <w:t>All fire, safety, sanitation or special regulations specified for the event will be obeyed</w:t>
      </w:r>
      <w:r w:rsidRPr="003454D6">
        <w:rPr>
          <w:strike/>
          <w:sz w:val="22"/>
        </w:rPr>
        <w:t xml:space="preserve">.  </w:t>
      </w:r>
      <w:r w:rsidR="008712F0" w:rsidRPr="003454D6">
        <w:rPr>
          <w:strike/>
          <w:sz w:val="22"/>
        </w:rPr>
        <w:t xml:space="preserve">Possession and use of an open flame (including all candles, incense, torches, sternos) </w:t>
      </w:r>
      <w:r w:rsidR="00E25D4E" w:rsidRPr="003454D6">
        <w:rPr>
          <w:strike/>
          <w:sz w:val="22"/>
        </w:rPr>
        <w:t>are prohibited</w:t>
      </w:r>
      <w:r w:rsidR="00E25D4E" w:rsidRPr="000C771B">
        <w:rPr>
          <w:sz w:val="22"/>
        </w:rPr>
        <w:t xml:space="preserve"> </w:t>
      </w:r>
      <w:r w:rsidR="008A7973" w:rsidRPr="000C771B">
        <w:rPr>
          <w:sz w:val="22"/>
        </w:rPr>
        <w:t xml:space="preserve">in accordance with applicable regulations such as </w:t>
      </w:r>
      <w:r w:rsidR="00E25D4E" w:rsidRPr="000C771B">
        <w:rPr>
          <w:sz w:val="22"/>
        </w:rPr>
        <w:t xml:space="preserve">the Tacoma Community College Security and Fire Safety Report.  </w:t>
      </w:r>
      <w:r w:rsidRPr="000C771B">
        <w:rPr>
          <w:sz w:val="22"/>
        </w:rPr>
        <w:t xml:space="preserve">The college </w:t>
      </w:r>
      <w:r w:rsidR="00C81DAA">
        <w:rPr>
          <w:sz w:val="22"/>
        </w:rPr>
        <w:t>will</w:t>
      </w:r>
      <w:r w:rsidRPr="000C771B">
        <w:rPr>
          <w:sz w:val="22"/>
        </w:rPr>
        <w:t xml:space="preserve"> not </w:t>
      </w:r>
      <w:r w:rsidRPr="003454D6">
        <w:rPr>
          <w:strike/>
          <w:sz w:val="22"/>
        </w:rPr>
        <w:t xml:space="preserve">provide </w:t>
      </w:r>
      <w:r w:rsidR="008A7973" w:rsidRPr="003454D6">
        <w:rPr>
          <w:strike/>
          <w:sz w:val="22"/>
        </w:rPr>
        <w:t>or</w:t>
      </w:r>
      <w:r w:rsidR="008A7973" w:rsidRPr="000C771B">
        <w:rPr>
          <w:sz w:val="22"/>
        </w:rPr>
        <w:t xml:space="preserve"> allow utility connections, water hook-ups, or sanitation systems </w:t>
      </w:r>
      <w:r w:rsidRPr="000C771B">
        <w:rPr>
          <w:sz w:val="22"/>
        </w:rPr>
        <w:t xml:space="preserve">for purposes of </w:t>
      </w:r>
      <w:r w:rsidR="00E73078" w:rsidRPr="003B7130">
        <w:rPr>
          <w:sz w:val="22"/>
        </w:rPr>
        <w:t>expressive</w:t>
      </w:r>
      <w:r w:rsidR="00E73078">
        <w:rPr>
          <w:color w:val="FF0000"/>
          <w:sz w:val="22"/>
        </w:rPr>
        <w:t xml:space="preserve"> </w:t>
      </w:r>
      <w:r w:rsidRPr="000C771B">
        <w:rPr>
          <w:sz w:val="22"/>
        </w:rPr>
        <w:t>activities conducted pursuant to this policy.</w:t>
      </w:r>
    </w:p>
    <w:p w14:paraId="2C1FBB2C" w14:textId="77777777" w:rsidR="00730E75" w:rsidRDefault="00730E75" w:rsidP="00FF0148">
      <w:pPr>
        <w:rPr>
          <w:sz w:val="22"/>
        </w:rPr>
      </w:pPr>
    </w:p>
    <w:p w14:paraId="585C5283" w14:textId="77777777" w:rsidR="00066BB1" w:rsidRDefault="00730E75" w:rsidP="00066BB1">
      <w:pPr>
        <w:pStyle w:val="ListParagraph"/>
        <w:numPr>
          <w:ilvl w:val="0"/>
          <w:numId w:val="8"/>
        </w:numPr>
        <w:ind w:left="360"/>
        <w:rPr>
          <w:sz w:val="22"/>
        </w:rPr>
      </w:pPr>
      <w:r w:rsidRPr="00EF01B8">
        <w:rPr>
          <w:sz w:val="22"/>
        </w:rPr>
        <w:t xml:space="preserve">The </w:t>
      </w:r>
      <w:r w:rsidR="00C81DAA">
        <w:rPr>
          <w:sz w:val="22"/>
        </w:rPr>
        <w:t xml:space="preserve">activity </w:t>
      </w:r>
      <w:r w:rsidRPr="00EF01B8">
        <w:rPr>
          <w:sz w:val="22"/>
        </w:rPr>
        <w:t xml:space="preserve">will not be conducted in such a manner as to obstruct vehicular, bicycle, pedestrian or other traffic </w:t>
      </w:r>
      <w:r w:rsidR="00A15755">
        <w:rPr>
          <w:sz w:val="22"/>
        </w:rPr>
        <w:t>to include interference with</w:t>
      </w:r>
      <w:r w:rsidRPr="00EF01B8">
        <w:rPr>
          <w:sz w:val="22"/>
        </w:rPr>
        <w:t xml:space="preserve"> ingress or egress to college premises or to college activities or events.  The </w:t>
      </w:r>
      <w:r w:rsidR="007B5694" w:rsidRPr="003B7130">
        <w:rPr>
          <w:sz w:val="22"/>
        </w:rPr>
        <w:t>activity</w:t>
      </w:r>
      <w:r w:rsidR="007B5694">
        <w:rPr>
          <w:color w:val="FF0000"/>
          <w:sz w:val="22"/>
        </w:rPr>
        <w:t xml:space="preserve"> </w:t>
      </w:r>
      <w:r w:rsidRPr="00EF01B8">
        <w:rPr>
          <w:sz w:val="22"/>
        </w:rPr>
        <w:t>will not create safety hazards or pose unreasonable safety risks to college students, employees or invitees of the college.</w:t>
      </w:r>
    </w:p>
    <w:p w14:paraId="68D64906" w14:textId="77777777" w:rsidR="00066BB1" w:rsidRPr="00066BB1" w:rsidRDefault="00066BB1" w:rsidP="00066BB1">
      <w:pPr>
        <w:pStyle w:val="ListParagraph"/>
        <w:rPr>
          <w:sz w:val="22"/>
        </w:rPr>
      </w:pPr>
    </w:p>
    <w:p w14:paraId="7FBC586C" w14:textId="77777777" w:rsidR="00730E75" w:rsidRPr="00066BB1" w:rsidRDefault="00730E75" w:rsidP="00066BB1">
      <w:pPr>
        <w:pStyle w:val="ListParagraph"/>
        <w:numPr>
          <w:ilvl w:val="0"/>
          <w:numId w:val="8"/>
        </w:numPr>
        <w:ind w:left="360"/>
        <w:rPr>
          <w:sz w:val="22"/>
        </w:rPr>
      </w:pPr>
      <w:r w:rsidRPr="00066BB1">
        <w:rPr>
          <w:sz w:val="22"/>
        </w:rPr>
        <w:t>The</w:t>
      </w:r>
      <w:r w:rsidRPr="003B7130">
        <w:rPr>
          <w:sz w:val="22"/>
        </w:rPr>
        <w:t xml:space="preserve"> </w:t>
      </w:r>
      <w:r w:rsidR="00457E75" w:rsidRPr="003B7130">
        <w:rPr>
          <w:sz w:val="22"/>
        </w:rPr>
        <w:t>activity</w:t>
      </w:r>
      <w:r w:rsidR="00457E75">
        <w:rPr>
          <w:sz w:val="22"/>
        </w:rPr>
        <w:t xml:space="preserve"> </w:t>
      </w:r>
      <w:r w:rsidRPr="00066BB1">
        <w:rPr>
          <w:sz w:val="22"/>
        </w:rPr>
        <w:t xml:space="preserve">will not interfere with </w:t>
      </w:r>
      <w:r w:rsidRPr="00C81DAA">
        <w:rPr>
          <w:sz w:val="22"/>
        </w:rPr>
        <w:t>educational</w:t>
      </w:r>
      <w:r w:rsidRPr="00066BB1">
        <w:rPr>
          <w:sz w:val="22"/>
        </w:rPr>
        <w:t xml:space="preserve"> activities inside or outside any college premises or otherwise prevent the college from fulfilling its mission and achieving its primary </w:t>
      </w:r>
      <w:r w:rsidRPr="00066BB1">
        <w:rPr>
          <w:sz w:val="22"/>
        </w:rPr>
        <w:lastRenderedPageBreak/>
        <w:t>purpose of providing an education to its students.  The event will not materially infringe on the rights and privileges of college students, employees or invitees to the college.</w:t>
      </w:r>
    </w:p>
    <w:p w14:paraId="779920FD" w14:textId="77777777" w:rsidR="00730E75" w:rsidRDefault="00730E75" w:rsidP="00FF0148">
      <w:pPr>
        <w:rPr>
          <w:sz w:val="22"/>
        </w:rPr>
      </w:pPr>
    </w:p>
    <w:p w14:paraId="4893908E" w14:textId="77777777" w:rsidR="00275FEC" w:rsidRDefault="00730E75" w:rsidP="00275FEC">
      <w:pPr>
        <w:pStyle w:val="ListParagraph"/>
        <w:numPr>
          <w:ilvl w:val="0"/>
          <w:numId w:val="8"/>
        </w:numPr>
        <w:ind w:left="360"/>
        <w:rPr>
          <w:sz w:val="22"/>
        </w:rPr>
      </w:pPr>
      <w:r w:rsidRPr="003B7130">
        <w:rPr>
          <w:sz w:val="22"/>
        </w:rPr>
        <w:t>College premises will not be used for commercial sales, solicitations, advertising or promotional activities, u</w:t>
      </w:r>
      <w:r w:rsidR="00275FEC" w:rsidRPr="003B7130">
        <w:rPr>
          <w:sz w:val="22"/>
        </w:rPr>
        <w:t>nless</w:t>
      </w:r>
      <w:r w:rsidR="003B7130">
        <w:rPr>
          <w:sz w:val="22"/>
        </w:rPr>
        <w:t>:</w:t>
      </w:r>
    </w:p>
    <w:p w14:paraId="601D8129" w14:textId="77777777" w:rsidR="003B7130" w:rsidRPr="003B7130" w:rsidRDefault="003B7130" w:rsidP="003B7130">
      <w:pPr>
        <w:rPr>
          <w:sz w:val="22"/>
        </w:rPr>
      </w:pPr>
    </w:p>
    <w:p w14:paraId="66F0D91C" w14:textId="77777777" w:rsidR="00275FEC" w:rsidRPr="00275FEC" w:rsidRDefault="00A15755" w:rsidP="00275FEC">
      <w:pPr>
        <w:pStyle w:val="ListParagraph"/>
        <w:numPr>
          <w:ilvl w:val="0"/>
          <w:numId w:val="10"/>
        </w:numPr>
        <w:rPr>
          <w:sz w:val="22"/>
        </w:rPr>
      </w:pPr>
      <w:r>
        <w:rPr>
          <w:sz w:val="22"/>
        </w:rPr>
        <w:t>S</w:t>
      </w:r>
      <w:r w:rsidR="00730E75" w:rsidRPr="00275FEC">
        <w:rPr>
          <w:sz w:val="22"/>
        </w:rPr>
        <w:t xml:space="preserve">uch activities serve </w:t>
      </w:r>
      <w:r w:rsidR="00730E75" w:rsidRPr="00C81DAA">
        <w:rPr>
          <w:sz w:val="22"/>
        </w:rPr>
        <w:t>education</w:t>
      </w:r>
      <w:r w:rsidR="00275FEC" w:rsidRPr="00C81DAA">
        <w:rPr>
          <w:sz w:val="22"/>
        </w:rPr>
        <w:t>al</w:t>
      </w:r>
      <w:r w:rsidR="00275FEC" w:rsidRPr="00275FEC">
        <w:rPr>
          <w:sz w:val="22"/>
        </w:rPr>
        <w:t xml:space="preserve"> purposes of the college; and</w:t>
      </w:r>
    </w:p>
    <w:p w14:paraId="40C5F17F" w14:textId="77777777" w:rsidR="00275FEC" w:rsidRDefault="00275FEC" w:rsidP="00275FEC">
      <w:pPr>
        <w:pStyle w:val="ListParagraph"/>
        <w:rPr>
          <w:sz w:val="22"/>
        </w:rPr>
      </w:pPr>
    </w:p>
    <w:p w14:paraId="04CE6550" w14:textId="77777777" w:rsidR="00730E75" w:rsidRPr="00275FEC" w:rsidRDefault="00A15755" w:rsidP="00275FEC">
      <w:pPr>
        <w:pStyle w:val="ListParagraph"/>
        <w:numPr>
          <w:ilvl w:val="0"/>
          <w:numId w:val="10"/>
        </w:numPr>
        <w:rPr>
          <w:sz w:val="22"/>
        </w:rPr>
      </w:pPr>
      <w:r>
        <w:rPr>
          <w:sz w:val="22"/>
        </w:rPr>
        <w:t>S</w:t>
      </w:r>
      <w:r w:rsidR="00730E75" w:rsidRPr="00275FEC">
        <w:rPr>
          <w:sz w:val="22"/>
        </w:rPr>
        <w:t>uch activities are under the sponsorship of a college department o</w:t>
      </w:r>
      <w:r w:rsidR="00066BB1">
        <w:rPr>
          <w:sz w:val="22"/>
        </w:rPr>
        <w:t>r office</w:t>
      </w:r>
      <w:r w:rsidR="003B7130">
        <w:rPr>
          <w:sz w:val="22"/>
        </w:rPr>
        <w:t>, college administration,</w:t>
      </w:r>
      <w:r w:rsidR="00066BB1">
        <w:rPr>
          <w:sz w:val="22"/>
        </w:rPr>
        <w:t xml:space="preserve"> or</w:t>
      </w:r>
      <w:r>
        <w:rPr>
          <w:sz w:val="22"/>
        </w:rPr>
        <w:t xml:space="preserve"> ASTCC constitutionally</w:t>
      </w:r>
      <w:r w:rsidR="00066BB1">
        <w:rPr>
          <w:sz w:val="22"/>
        </w:rPr>
        <w:t xml:space="preserve"> recognized</w:t>
      </w:r>
      <w:r w:rsidR="00730E75" w:rsidRPr="00275FEC">
        <w:rPr>
          <w:sz w:val="22"/>
        </w:rPr>
        <w:t xml:space="preserve"> student club.</w:t>
      </w:r>
    </w:p>
    <w:p w14:paraId="7D116F2C" w14:textId="77777777" w:rsidR="00730E75" w:rsidRDefault="00730E75" w:rsidP="00FF0148">
      <w:pPr>
        <w:rPr>
          <w:sz w:val="22"/>
        </w:rPr>
      </w:pPr>
    </w:p>
    <w:p w14:paraId="20E2E545" w14:textId="77777777" w:rsidR="00730E75" w:rsidRPr="00EF01B8" w:rsidRDefault="00730E75" w:rsidP="00FF0148">
      <w:pPr>
        <w:pStyle w:val="ListParagraph"/>
        <w:numPr>
          <w:ilvl w:val="0"/>
          <w:numId w:val="8"/>
        </w:numPr>
        <w:ind w:left="360"/>
        <w:rPr>
          <w:sz w:val="22"/>
        </w:rPr>
      </w:pPr>
      <w:r w:rsidRPr="00EF01B8">
        <w:rPr>
          <w:sz w:val="22"/>
        </w:rPr>
        <w:t xml:space="preserve">The </w:t>
      </w:r>
      <w:r w:rsidR="009C7F94">
        <w:rPr>
          <w:sz w:val="22"/>
        </w:rPr>
        <w:t xml:space="preserve">activity </w:t>
      </w:r>
      <w:r w:rsidRPr="00EF01B8">
        <w:rPr>
          <w:sz w:val="22"/>
        </w:rPr>
        <w:t>will also be conducted in accordance with any other applicable college policies and regulations, coll</w:t>
      </w:r>
      <w:r w:rsidR="00EF01B8" w:rsidRPr="00EF01B8">
        <w:rPr>
          <w:sz w:val="22"/>
        </w:rPr>
        <w:t>ege or local ordinances, and state or federal laws.</w:t>
      </w:r>
    </w:p>
    <w:p w14:paraId="3B824C54" w14:textId="77777777" w:rsidR="002D25DA" w:rsidRDefault="002D25DA" w:rsidP="002D25DA">
      <w:pPr>
        <w:rPr>
          <w:sz w:val="22"/>
        </w:rPr>
      </w:pPr>
    </w:p>
    <w:p w14:paraId="10B6F834" w14:textId="77777777" w:rsidR="00975B7B" w:rsidRPr="002D25DA" w:rsidRDefault="00975B7B" w:rsidP="002D25DA">
      <w:pPr>
        <w:rPr>
          <w:sz w:val="22"/>
        </w:rPr>
      </w:pPr>
    </w:p>
    <w:p w14:paraId="565C9385" w14:textId="77777777" w:rsidR="00A0510C" w:rsidRPr="003454D6" w:rsidRDefault="008A6F4A" w:rsidP="00ED1B08">
      <w:pPr>
        <w:rPr>
          <w:strike/>
          <w:sz w:val="22"/>
        </w:rPr>
      </w:pPr>
      <w:r w:rsidRPr="003454D6">
        <w:rPr>
          <w:b/>
          <w:sz w:val="22"/>
        </w:rPr>
        <w:t>04</w:t>
      </w:r>
      <w:r w:rsidR="006B67A3" w:rsidRPr="003454D6">
        <w:rPr>
          <w:b/>
          <w:sz w:val="22"/>
        </w:rPr>
        <w:t>0 Distribution of materials.</w:t>
      </w:r>
      <w:r w:rsidR="006B67A3" w:rsidRPr="003454D6">
        <w:rPr>
          <w:strike/>
          <w:sz w:val="22"/>
        </w:rPr>
        <w:t xml:space="preserve">  </w:t>
      </w:r>
      <w:r w:rsidR="00A0510C" w:rsidRPr="003454D6">
        <w:rPr>
          <w:strike/>
          <w:sz w:val="22"/>
        </w:rPr>
        <w:t>College and non-college groups may distribute i</w:t>
      </w:r>
      <w:r w:rsidR="006B67A3" w:rsidRPr="003454D6">
        <w:rPr>
          <w:strike/>
          <w:sz w:val="22"/>
        </w:rPr>
        <w:t xml:space="preserve">nformation </w:t>
      </w:r>
      <w:r w:rsidR="00A0510C" w:rsidRPr="003454D6">
        <w:rPr>
          <w:strike/>
          <w:sz w:val="22"/>
        </w:rPr>
        <w:t>on college premises as authorized by established college policy.</w:t>
      </w:r>
    </w:p>
    <w:p w14:paraId="38942ABC" w14:textId="77777777" w:rsidR="00A0510C" w:rsidRPr="003454D6" w:rsidRDefault="00A0510C" w:rsidP="00ED1B08">
      <w:pPr>
        <w:rPr>
          <w:strike/>
          <w:sz w:val="22"/>
        </w:rPr>
      </w:pPr>
    </w:p>
    <w:p w14:paraId="27384AD6" w14:textId="77777777" w:rsidR="00A0510C" w:rsidRPr="003454D6" w:rsidRDefault="00A0510C" w:rsidP="00A0510C">
      <w:pPr>
        <w:pStyle w:val="ListParagraph"/>
        <w:numPr>
          <w:ilvl w:val="0"/>
          <w:numId w:val="22"/>
        </w:numPr>
        <w:ind w:left="360"/>
        <w:rPr>
          <w:strike/>
          <w:sz w:val="22"/>
        </w:rPr>
      </w:pPr>
      <w:r w:rsidRPr="003454D6">
        <w:rPr>
          <w:strike/>
          <w:sz w:val="22"/>
        </w:rPr>
        <w:t>The information will not be obscene or</w:t>
      </w:r>
      <w:r w:rsidR="007A1F3C" w:rsidRPr="003454D6">
        <w:rPr>
          <w:strike/>
          <w:sz w:val="22"/>
        </w:rPr>
        <w:t xml:space="preserve"> </w:t>
      </w:r>
      <w:r w:rsidRPr="003454D6">
        <w:rPr>
          <w:strike/>
          <w:sz w:val="22"/>
        </w:rPr>
        <w:t xml:space="preserve">libelous and will </w:t>
      </w:r>
      <w:r w:rsidR="006B67A3" w:rsidRPr="003454D6">
        <w:rPr>
          <w:strike/>
          <w:sz w:val="22"/>
        </w:rPr>
        <w:t>not advocate or inc</w:t>
      </w:r>
      <w:r w:rsidRPr="003454D6">
        <w:rPr>
          <w:strike/>
          <w:sz w:val="22"/>
        </w:rPr>
        <w:t>ite imminent unlawful conduct.</w:t>
      </w:r>
    </w:p>
    <w:p w14:paraId="359BB3BB" w14:textId="77777777" w:rsidR="00A0510C" w:rsidRPr="003454D6" w:rsidRDefault="00A0510C" w:rsidP="00A0510C">
      <w:pPr>
        <w:pStyle w:val="ListParagraph"/>
        <w:ind w:left="360"/>
        <w:rPr>
          <w:strike/>
          <w:sz w:val="22"/>
        </w:rPr>
      </w:pPr>
    </w:p>
    <w:p w14:paraId="314AEB6B" w14:textId="77777777" w:rsidR="00A0510C" w:rsidRPr="003454D6" w:rsidRDefault="006B67A3" w:rsidP="00A0510C">
      <w:pPr>
        <w:pStyle w:val="ListParagraph"/>
        <w:numPr>
          <w:ilvl w:val="0"/>
          <w:numId w:val="22"/>
        </w:numPr>
        <w:ind w:left="360"/>
        <w:rPr>
          <w:strike/>
          <w:sz w:val="22"/>
        </w:rPr>
      </w:pPr>
      <w:r w:rsidRPr="003454D6">
        <w:rPr>
          <w:strike/>
          <w:sz w:val="22"/>
        </w:rPr>
        <w:t>The sponsoring organization is encouraged, but not required, to include its name and address on the dist</w:t>
      </w:r>
      <w:r w:rsidR="00A0510C" w:rsidRPr="003454D6">
        <w:rPr>
          <w:strike/>
          <w:sz w:val="22"/>
        </w:rPr>
        <w:t>ributed information.</w:t>
      </w:r>
    </w:p>
    <w:p w14:paraId="22364396" w14:textId="77777777" w:rsidR="008A6F4A" w:rsidRPr="003454D6" w:rsidRDefault="008A6F4A" w:rsidP="00ED1B08">
      <w:pPr>
        <w:rPr>
          <w:strike/>
          <w:sz w:val="22"/>
        </w:rPr>
      </w:pPr>
    </w:p>
    <w:p w14:paraId="16CB918F" w14:textId="77777777" w:rsidR="008A6F4A" w:rsidRPr="003454D6" w:rsidRDefault="008A6F4A" w:rsidP="00ED1B08">
      <w:pPr>
        <w:rPr>
          <w:strike/>
          <w:sz w:val="22"/>
        </w:rPr>
      </w:pPr>
      <w:r w:rsidRPr="003454D6">
        <w:rPr>
          <w:b/>
          <w:strike/>
          <w:sz w:val="22"/>
        </w:rPr>
        <w:t>050 Posting</w:t>
      </w:r>
      <w:r w:rsidR="009C7F94" w:rsidRPr="003454D6">
        <w:rPr>
          <w:b/>
          <w:strike/>
          <w:sz w:val="22"/>
        </w:rPr>
        <w:t>.</w:t>
      </w:r>
      <w:r w:rsidR="009C7F94" w:rsidRPr="003454D6">
        <w:rPr>
          <w:strike/>
          <w:sz w:val="22"/>
        </w:rPr>
        <w:t xml:space="preserve">  </w:t>
      </w:r>
      <w:r w:rsidR="00A0510C" w:rsidRPr="003454D6">
        <w:rPr>
          <w:strike/>
          <w:sz w:val="22"/>
        </w:rPr>
        <w:t>College and non-college groups may post information on college premises as authorized by established college policy.</w:t>
      </w:r>
    </w:p>
    <w:p w14:paraId="1A9BDA0B" w14:textId="77777777" w:rsidR="00A0510C" w:rsidRPr="003454D6" w:rsidRDefault="00A0510C" w:rsidP="00ED1B08">
      <w:pPr>
        <w:rPr>
          <w:strike/>
          <w:sz w:val="22"/>
        </w:rPr>
      </w:pPr>
    </w:p>
    <w:p w14:paraId="68088939" w14:textId="77777777" w:rsidR="00A0510C" w:rsidRPr="003454D6" w:rsidRDefault="00A0510C" w:rsidP="00A0510C">
      <w:pPr>
        <w:pStyle w:val="ListParagraph"/>
        <w:numPr>
          <w:ilvl w:val="0"/>
          <w:numId w:val="24"/>
        </w:numPr>
        <w:ind w:left="360"/>
        <w:rPr>
          <w:strike/>
          <w:sz w:val="22"/>
        </w:rPr>
      </w:pPr>
      <w:r w:rsidRPr="003454D6">
        <w:rPr>
          <w:strike/>
          <w:sz w:val="22"/>
        </w:rPr>
        <w:t>The information will not be obscene or libelous and will not advocate or incite imminent unlawful conduct.</w:t>
      </w:r>
    </w:p>
    <w:p w14:paraId="2A853683" w14:textId="77777777" w:rsidR="00A0510C" w:rsidRPr="003454D6" w:rsidRDefault="00A0510C" w:rsidP="00A0510C">
      <w:pPr>
        <w:pStyle w:val="ListParagraph"/>
        <w:ind w:left="0"/>
        <w:rPr>
          <w:strike/>
          <w:sz w:val="22"/>
        </w:rPr>
      </w:pPr>
    </w:p>
    <w:p w14:paraId="5388FB28" w14:textId="77777777" w:rsidR="00A0510C" w:rsidRPr="003454D6" w:rsidRDefault="00A0510C" w:rsidP="00A0510C">
      <w:pPr>
        <w:pStyle w:val="ListParagraph"/>
        <w:numPr>
          <w:ilvl w:val="0"/>
          <w:numId w:val="24"/>
        </w:numPr>
        <w:ind w:left="360"/>
        <w:rPr>
          <w:strike/>
          <w:sz w:val="22"/>
        </w:rPr>
      </w:pPr>
      <w:r w:rsidRPr="003454D6">
        <w:rPr>
          <w:strike/>
          <w:sz w:val="22"/>
        </w:rPr>
        <w:t xml:space="preserve">The sponsoring organization is encouraged, but not required, to include its name and address on the </w:t>
      </w:r>
      <w:r w:rsidR="00A40679" w:rsidRPr="003454D6">
        <w:rPr>
          <w:strike/>
          <w:sz w:val="22"/>
        </w:rPr>
        <w:t>posted</w:t>
      </w:r>
      <w:r w:rsidRPr="003454D6">
        <w:rPr>
          <w:strike/>
          <w:sz w:val="22"/>
        </w:rPr>
        <w:t xml:space="preserve"> information.</w:t>
      </w:r>
    </w:p>
    <w:p w14:paraId="491816E1" w14:textId="77777777" w:rsidR="00A0510C" w:rsidRDefault="00A0510C" w:rsidP="00ED1B08">
      <w:pPr>
        <w:rPr>
          <w:sz w:val="22"/>
        </w:rPr>
      </w:pPr>
    </w:p>
    <w:p w14:paraId="3C329E6A" w14:textId="77777777" w:rsidR="003454D6" w:rsidRPr="003454D6" w:rsidRDefault="003454D6" w:rsidP="00ED1B08">
      <w:pPr>
        <w:rPr>
          <w:sz w:val="22"/>
          <w:u w:val="single"/>
        </w:rPr>
      </w:pPr>
      <w:r>
        <w:rPr>
          <w:sz w:val="22"/>
          <w:u w:val="single"/>
        </w:rPr>
        <w:t>College groups may post information on bulletin boards, kiosks and other display areas designated for that purpose, and may distribute materials throughout the open areas of campus.  Non-college groups may distribute materi</w:t>
      </w:r>
      <w:r w:rsidR="00975B7B">
        <w:rPr>
          <w:sz w:val="22"/>
          <w:u w:val="single"/>
        </w:rPr>
        <w:t>als only at the site(s) designated for non-college groups.  The sponsoring organization is encouraged, but not required, to include its name and address on the distributed information.</w:t>
      </w:r>
    </w:p>
    <w:p w14:paraId="7CF418D4" w14:textId="77777777" w:rsidR="003454D6" w:rsidRDefault="003454D6" w:rsidP="00ED1B08">
      <w:pPr>
        <w:rPr>
          <w:sz w:val="22"/>
        </w:rPr>
      </w:pPr>
    </w:p>
    <w:p w14:paraId="3B69726E" w14:textId="77777777" w:rsidR="003454D6" w:rsidRDefault="003454D6" w:rsidP="00ED1B08">
      <w:pPr>
        <w:rPr>
          <w:sz w:val="22"/>
        </w:rPr>
      </w:pPr>
    </w:p>
    <w:p w14:paraId="5757B1B6" w14:textId="77777777" w:rsidR="006B67A3" w:rsidRDefault="009C7F94" w:rsidP="00ED1B08">
      <w:pPr>
        <w:rPr>
          <w:sz w:val="22"/>
        </w:rPr>
      </w:pPr>
      <w:r w:rsidRPr="003454D6">
        <w:rPr>
          <w:b/>
          <w:strike/>
          <w:sz w:val="22"/>
        </w:rPr>
        <w:t>06</w:t>
      </w:r>
      <w:r w:rsidR="006B67A3" w:rsidRPr="003454D6">
        <w:rPr>
          <w:b/>
          <w:strike/>
          <w:sz w:val="22"/>
        </w:rPr>
        <w:t>0</w:t>
      </w:r>
      <w:r w:rsidR="003454D6">
        <w:rPr>
          <w:b/>
          <w:sz w:val="22"/>
        </w:rPr>
        <w:t xml:space="preserve"> </w:t>
      </w:r>
      <w:r w:rsidR="006B67A3">
        <w:rPr>
          <w:b/>
          <w:sz w:val="22"/>
        </w:rPr>
        <w:t xml:space="preserve"> </w:t>
      </w:r>
      <w:r w:rsidR="003454D6" w:rsidRPr="003454D6">
        <w:rPr>
          <w:b/>
          <w:sz w:val="22"/>
          <w:u w:val="single"/>
        </w:rPr>
        <w:t>050</w:t>
      </w:r>
      <w:r w:rsidR="00B67A71">
        <w:rPr>
          <w:b/>
          <w:sz w:val="22"/>
        </w:rPr>
        <w:t xml:space="preserve"> </w:t>
      </w:r>
      <w:r w:rsidR="006B67A3">
        <w:rPr>
          <w:b/>
          <w:sz w:val="22"/>
        </w:rPr>
        <w:t>Posting of a bond and hold harmless statement.</w:t>
      </w:r>
      <w:r w:rsidR="006B67A3">
        <w:rPr>
          <w:sz w:val="22"/>
        </w:rPr>
        <w:t xml:space="preserve">  When using college premises</w:t>
      </w:r>
      <w:r w:rsidR="00607B0F">
        <w:rPr>
          <w:sz w:val="22"/>
        </w:rPr>
        <w:t xml:space="preserve">, an individual or organization may be required to post a bond and/or obtain insurance to protect the college against cost or other liability in accordance with </w:t>
      </w:r>
      <w:r w:rsidR="00C81DAA">
        <w:rPr>
          <w:sz w:val="22"/>
        </w:rPr>
        <w:t>established college</w:t>
      </w:r>
      <w:r w:rsidR="00607B0F" w:rsidRPr="000C771B">
        <w:rPr>
          <w:sz w:val="22"/>
        </w:rPr>
        <w:t xml:space="preserve"> policy</w:t>
      </w:r>
      <w:r w:rsidR="00607B0F">
        <w:rPr>
          <w:sz w:val="22"/>
        </w:rPr>
        <w:t>.</w:t>
      </w:r>
      <w:r w:rsidR="00C81DAA">
        <w:rPr>
          <w:sz w:val="22"/>
        </w:rPr>
        <w:t xml:space="preserve">  </w:t>
      </w:r>
      <w:r w:rsidR="00607B0F">
        <w:rPr>
          <w:sz w:val="22"/>
        </w:rPr>
        <w:t xml:space="preserve">When the college grants permission to a college group or non-college group to use its premises it is with </w:t>
      </w:r>
      <w:r w:rsidR="00607B0F">
        <w:rPr>
          <w:sz w:val="22"/>
        </w:rPr>
        <w:lastRenderedPageBreak/>
        <w:t>the express understanding and condition that the individual or organization assumes full responsibility for any loss or damage.</w:t>
      </w:r>
    </w:p>
    <w:p w14:paraId="5A498575" w14:textId="77777777" w:rsidR="00607B0F" w:rsidRDefault="00607B0F" w:rsidP="00ED1B08">
      <w:pPr>
        <w:rPr>
          <w:sz w:val="22"/>
        </w:rPr>
      </w:pPr>
    </w:p>
    <w:p w14:paraId="5191BA63" w14:textId="77777777" w:rsidR="00975B7B" w:rsidRDefault="00975B7B" w:rsidP="00ED1B08">
      <w:pPr>
        <w:rPr>
          <w:sz w:val="22"/>
        </w:rPr>
      </w:pPr>
    </w:p>
    <w:p w14:paraId="5EA83C7B" w14:textId="77777777" w:rsidR="00607B0F" w:rsidRDefault="009C7F94" w:rsidP="00ED1B08">
      <w:pPr>
        <w:rPr>
          <w:sz w:val="22"/>
        </w:rPr>
      </w:pPr>
      <w:r w:rsidRPr="003454D6">
        <w:rPr>
          <w:b/>
          <w:strike/>
          <w:sz w:val="22"/>
        </w:rPr>
        <w:t>07</w:t>
      </w:r>
      <w:r w:rsidR="00607B0F" w:rsidRPr="003454D6">
        <w:rPr>
          <w:b/>
          <w:strike/>
          <w:sz w:val="22"/>
        </w:rPr>
        <w:t>0</w:t>
      </w:r>
      <w:r w:rsidR="00607B0F">
        <w:rPr>
          <w:b/>
          <w:sz w:val="22"/>
        </w:rPr>
        <w:t xml:space="preserve"> </w:t>
      </w:r>
      <w:r w:rsidR="003454D6">
        <w:rPr>
          <w:b/>
          <w:sz w:val="22"/>
        </w:rPr>
        <w:t xml:space="preserve"> </w:t>
      </w:r>
      <w:r w:rsidR="003454D6">
        <w:rPr>
          <w:b/>
          <w:sz w:val="22"/>
          <w:u w:val="single"/>
        </w:rPr>
        <w:t>060</w:t>
      </w:r>
      <w:r w:rsidR="00B67A71">
        <w:rPr>
          <w:b/>
          <w:sz w:val="22"/>
        </w:rPr>
        <w:t xml:space="preserve"> </w:t>
      </w:r>
      <w:r w:rsidR="000C771B">
        <w:rPr>
          <w:b/>
          <w:sz w:val="22"/>
        </w:rPr>
        <w:t>Consequences for violation of provisions of this chapter</w:t>
      </w:r>
      <w:r w:rsidR="00607B0F">
        <w:rPr>
          <w:b/>
          <w:sz w:val="22"/>
        </w:rPr>
        <w:t>.</w:t>
      </w:r>
    </w:p>
    <w:p w14:paraId="772536B0" w14:textId="77777777" w:rsidR="00607B0F" w:rsidRDefault="00607B0F" w:rsidP="00ED1B08">
      <w:pPr>
        <w:rPr>
          <w:sz w:val="22"/>
        </w:rPr>
      </w:pPr>
    </w:p>
    <w:p w14:paraId="69AFEF60" w14:textId="77777777" w:rsidR="005C6B8F" w:rsidRPr="005C6B8F" w:rsidRDefault="00607B0F" w:rsidP="005C6B8F">
      <w:pPr>
        <w:pStyle w:val="ListParagraph"/>
        <w:numPr>
          <w:ilvl w:val="0"/>
          <w:numId w:val="25"/>
        </w:numPr>
        <w:ind w:left="360"/>
        <w:rPr>
          <w:sz w:val="22"/>
        </w:rPr>
      </w:pPr>
      <w:r w:rsidRPr="005C6B8F">
        <w:rPr>
          <w:sz w:val="22"/>
        </w:rPr>
        <w:t xml:space="preserve">Non-college groups who violate </w:t>
      </w:r>
      <w:r w:rsidR="005C6B8F" w:rsidRPr="005C6B8F">
        <w:rPr>
          <w:sz w:val="22"/>
        </w:rPr>
        <w:t>provisions of this chapter</w:t>
      </w:r>
      <w:r w:rsidRPr="005C6B8F">
        <w:rPr>
          <w:sz w:val="22"/>
        </w:rPr>
        <w:t xml:space="preserve"> will be advised of the s</w:t>
      </w:r>
      <w:r w:rsidR="00BD2908">
        <w:rPr>
          <w:sz w:val="22"/>
        </w:rPr>
        <w:t>pecific nature of the violation</w:t>
      </w:r>
      <w:r w:rsidRPr="005C6B8F">
        <w:rPr>
          <w:sz w:val="22"/>
        </w:rPr>
        <w:t xml:space="preserve"> and</w:t>
      </w:r>
      <w:r w:rsidR="00BD2908">
        <w:rPr>
          <w:sz w:val="22"/>
        </w:rPr>
        <w:t>,</w:t>
      </w:r>
      <w:r w:rsidRPr="005C6B8F">
        <w:rPr>
          <w:sz w:val="22"/>
        </w:rPr>
        <w:t xml:space="preserve"> if they persist in the violation, will be requested by the </w:t>
      </w:r>
      <w:r w:rsidR="005C6B8F" w:rsidRPr="005C6B8F">
        <w:rPr>
          <w:sz w:val="22"/>
        </w:rPr>
        <w:t>college</w:t>
      </w:r>
      <w:r w:rsidRPr="005C6B8F">
        <w:rPr>
          <w:sz w:val="22"/>
        </w:rPr>
        <w:t xml:space="preserve"> president or designee to leave the </w:t>
      </w:r>
      <w:r w:rsidR="005C6B8F">
        <w:rPr>
          <w:sz w:val="22"/>
        </w:rPr>
        <w:t>college premises</w:t>
      </w:r>
      <w:r w:rsidRPr="005C6B8F">
        <w:rPr>
          <w:sz w:val="22"/>
        </w:rPr>
        <w:t>.  Such a request will be deemed to withdraw the license or privilege to enter onto or remain upon any portion of the college premises of the person or group of persons requested to leave, and subject such individuals to arrest under the provisions of chapter 9A.52 RCW or municipal ordinance.</w:t>
      </w:r>
      <w:r w:rsidR="005C6B8F" w:rsidRPr="005C6B8F">
        <w:rPr>
          <w:sz w:val="22"/>
        </w:rPr>
        <w:t xml:space="preserve">  Remaining on or reentering campus premises after one’s license or privilege to be on college premises has been revoked will constitute trespass, and such individuals will be subject to arrest for criminal trespass.</w:t>
      </w:r>
    </w:p>
    <w:p w14:paraId="1D7F3661" w14:textId="77777777" w:rsidR="00607B0F" w:rsidRDefault="00607B0F" w:rsidP="005C6B8F">
      <w:pPr>
        <w:rPr>
          <w:sz w:val="22"/>
        </w:rPr>
      </w:pPr>
    </w:p>
    <w:p w14:paraId="3455EE6C" w14:textId="77777777" w:rsidR="00607B0F" w:rsidRPr="005C6B8F" w:rsidRDefault="00607B0F" w:rsidP="005C6B8F">
      <w:pPr>
        <w:pStyle w:val="ListParagraph"/>
        <w:numPr>
          <w:ilvl w:val="0"/>
          <w:numId w:val="25"/>
        </w:numPr>
        <w:ind w:left="360"/>
        <w:rPr>
          <w:sz w:val="22"/>
        </w:rPr>
      </w:pPr>
      <w:r w:rsidRPr="005C6B8F">
        <w:rPr>
          <w:sz w:val="22"/>
        </w:rPr>
        <w:t>Members of the college community (students, faculty, staff) who do not comply with these regulations will be reported to the appropriate college office or department for action in accord with established college policies.</w:t>
      </w:r>
    </w:p>
    <w:p w14:paraId="5FA86E23" w14:textId="77777777" w:rsidR="00607B0F" w:rsidRDefault="00607B0F" w:rsidP="00ED1B08">
      <w:pPr>
        <w:rPr>
          <w:sz w:val="22"/>
        </w:rPr>
      </w:pPr>
    </w:p>
    <w:sectPr w:rsidR="00607B0F" w:rsidSect="00ED1B08">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2CE6C" w14:textId="77777777" w:rsidR="005C7026" w:rsidRDefault="005C7026" w:rsidP="00ED1B08">
      <w:pPr>
        <w:spacing w:line="240" w:lineRule="auto"/>
      </w:pPr>
      <w:r>
        <w:separator/>
      </w:r>
    </w:p>
  </w:endnote>
  <w:endnote w:type="continuationSeparator" w:id="0">
    <w:p w14:paraId="34276F46" w14:textId="77777777" w:rsidR="005C7026" w:rsidRDefault="005C7026" w:rsidP="00ED1B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8C126" w14:textId="77777777" w:rsidR="005C7026" w:rsidRDefault="005C7026" w:rsidP="00ED1B08">
      <w:pPr>
        <w:spacing w:line="240" w:lineRule="auto"/>
      </w:pPr>
      <w:r>
        <w:separator/>
      </w:r>
    </w:p>
  </w:footnote>
  <w:footnote w:type="continuationSeparator" w:id="0">
    <w:p w14:paraId="714E7CBC" w14:textId="77777777" w:rsidR="005C7026" w:rsidRDefault="005C7026" w:rsidP="00ED1B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48564"/>
      <w:docPartObj>
        <w:docPartGallery w:val="Page Numbers (Top of Page)"/>
        <w:docPartUnique/>
      </w:docPartObj>
    </w:sdtPr>
    <w:sdtEndPr/>
    <w:sdtContent>
      <w:p w14:paraId="4B4DC043" w14:textId="06D6EBDA" w:rsidR="00A0510C" w:rsidRDefault="00E27E23">
        <w:pPr>
          <w:pStyle w:val="Header"/>
          <w:jc w:val="right"/>
        </w:pPr>
        <w:r>
          <w:fldChar w:fldCharType="begin"/>
        </w:r>
        <w:r>
          <w:instrText xml:space="preserve"> PAGE   \* MERGEFORMAT </w:instrText>
        </w:r>
        <w:r>
          <w:fldChar w:fldCharType="separate"/>
        </w:r>
        <w:r w:rsidR="002113B1">
          <w:rPr>
            <w:noProof/>
          </w:rPr>
          <w:t>2</w:t>
        </w:r>
        <w:r>
          <w:rPr>
            <w:noProof/>
          </w:rPr>
          <w:fldChar w:fldCharType="end"/>
        </w:r>
      </w:p>
    </w:sdtContent>
  </w:sdt>
  <w:p w14:paraId="00D5AF33" w14:textId="77777777" w:rsidR="00A0510C" w:rsidRDefault="00A05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CAC"/>
    <w:multiLevelType w:val="hybridMultilevel"/>
    <w:tmpl w:val="4446C5E6"/>
    <w:lvl w:ilvl="0" w:tplc="1714B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F1A4E"/>
    <w:multiLevelType w:val="hybridMultilevel"/>
    <w:tmpl w:val="D9924C34"/>
    <w:lvl w:ilvl="0" w:tplc="D292B414">
      <w:start w:val="30"/>
      <w:numFmt w:val="decimalZero"/>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EB156F"/>
    <w:multiLevelType w:val="hybridMultilevel"/>
    <w:tmpl w:val="F984D4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4222E"/>
    <w:multiLevelType w:val="hybridMultilevel"/>
    <w:tmpl w:val="AC76A9B6"/>
    <w:lvl w:ilvl="0" w:tplc="1714B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A6E22"/>
    <w:multiLevelType w:val="hybridMultilevel"/>
    <w:tmpl w:val="83B66452"/>
    <w:lvl w:ilvl="0" w:tplc="35684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11F3E"/>
    <w:multiLevelType w:val="hybridMultilevel"/>
    <w:tmpl w:val="475AB660"/>
    <w:lvl w:ilvl="0" w:tplc="B6C8AEB0">
      <w:start w:val="30"/>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86932"/>
    <w:multiLevelType w:val="hybridMultilevel"/>
    <w:tmpl w:val="C4E63B80"/>
    <w:lvl w:ilvl="0" w:tplc="1714B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B3CE2"/>
    <w:multiLevelType w:val="hybridMultilevel"/>
    <w:tmpl w:val="C3FE9A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E861A7"/>
    <w:multiLevelType w:val="hybridMultilevel"/>
    <w:tmpl w:val="2118E60C"/>
    <w:lvl w:ilvl="0" w:tplc="61F09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137FF"/>
    <w:multiLevelType w:val="hybridMultilevel"/>
    <w:tmpl w:val="111CB9B4"/>
    <w:lvl w:ilvl="0" w:tplc="533EE920">
      <w:start w:val="30"/>
      <w:numFmt w:val="decimalZero"/>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44B78"/>
    <w:multiLevelType w:val="hybridMultilevel"/>
    <w:tmpl w:val="18F26C98"/>
    <w:lvl w:ilvl="0" w:tplc="D51AE3A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0013A2"/>
    <w:multiLevelType w:val="hybridMultilevel"/>
    <w:tmpl w:val="0CDE038C"/>
    <w:lvl w:ilvl="0" w:tplc="BF8844E8">
      <w:start w:val="30"/>
      <w:numFmt w:val="decimalZero"/>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793EFA"/>
    <w:multiLevelType w:val="hybridMultilevel"/>
    <w:tmpl w:val="F8380D3A"/>
    <w:lvl w:ilvl="0" w:tplc="36CEECB8">
      <w:start w:val="30"/>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E3F15"/>
    <w:multiLevelType w:val="hybridMultilevel"/>
    <w:tmpl w:val="97E6DBAA"/>
    <w:lvl w:ilvl="0" w:tplc="1714B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303A24"/>
    <w:multiLevelType w:val="hybridMultilevel"/>
    <w:tmpl w:val="0ECC0F82"/>
    <w:lvl w:ilvl="0" w:tplc="29947258">
      <w:start w:val="30"/>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1F49C8"/>
    <w:multiLevelType w:val="hybridMultilevel"/>
    <w:tmpl w:val="89D4FF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26A67"/>
    <w:multiLevelType w:val="hybridMultilevel"/>
    <w:tmpl w:val="D7FEE416"/>
    <w:lvl w:ilvl="0" w:tplc="E9B42528">
      <w:start w:val="30"/>
      <w:numFmt w:val="decimalZero"/>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0D5BE2"/>
    <w:multiLevelType w:val="hybridMultilevel"/>
    <w:tmpl w:val="D0DC0070"/>
    <w:lvl w:ilvl="0" w:tplc="1714B74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7BC1B8F"/>
    <w:multiLevelType w:val="hybridMultilevel"/>
    <w:tmpl w:val="BCE2ADEC"/>
    <w:lvl w:ilvl="0" w:tplc="1714B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5A2271"/>
    <w:multiLevelType w:val="hybridMultilevel"/>
    <w:tmpl w:val="483A6882"/>
    <w:lvl w:ilvl="0" w:tplc="1FECE694">
      <w:start w:val="30"/>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565867"/>
    <w:multiLevelType w:val="hybridMultilevel"/>
    <w:tmpl w:val="2BD88276"/>
    <w:lvl w:ilvl="0" w:tplc="B4EA2D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292ABE"/>
    <w:multiLevelType w:val="hybridMultilevel"/>
    <w:tmpl w:val="FAD6A470"/>
    <w:lvl w:ilvl="0" w:tplc="1714B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C006A9"/>
    <w:multiLevelType w:val="hybridMultilevel"/>
    <w:tmpl w:val="A670AE78"/>
    <w:lvl w:ilvl="0" w:tplc="FAD44230">
      <w:start w:val="30"/>
      <w:numFmt w:val="decimalZero"/>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880850"/>
    <w:multiLevelType w:val="hybridMultilevel"/>
    <w:tmpl w:val="D8A25160"/>
    <w:lvl w:ilvl="0" w:tplc="4A76EA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F2C039E"/>
    <w:multiLevelType w:val="hybridMultilevel"/>
    <w:tmpl w:val="328C724C"/>
    <w:lvl w:ilvl="0" w:tplc="D5BE6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1"/>
  </w:num>
  <w:num w:numId="4">
    <w:abstractNumId w:val="12"/>
  </w:num>
  <w:num w:numId="5">
    <w:abstractNumId w:val="17"/>
  </w:num>
  <w:num w:numId="6">
    <w:abstractNumId w:val="10"/>
  </w:num>
  <w:num w:numId="7">
    <w:abstractNumId w:val="5"/>
  </w:num>
  <w:num w:numId="8">
    <w:abstractNumId w:val="0"/>
  </w:num>
  <w:num w:numId="9">
    <w:abstractNumId w:val="20"/>
  </w:num>
  <w:num w:numId="10">
    <w:abstractNumId w:val="2"/>
  </w:num>
  <w:num w:numId="11">
    <w:abstractNumId w:val="18"/>
  </w:num>
  <w:num w:numId="12">
    <w:abstractNumId w:val="7"/>
  </w:num>
  <w:num w:numId="13">
    <w:abstractNumId w:val="13"/>
  </w:num>
  <w:num w:numId="14">
    <w:abstractNumId w:val="15"/>
  </w:num>
  <w:num w:numId="15">
    <w:abstractNumId w:val="14"/>
  </w:num>
  <w:num w:numId="16">
    <w:abstractNumId w:val="1"/>
  </w:num>
  <w:num w:numId="17">
    <w:abstractNumId w:val="16"/>
  </w:num>
  <w:num w:numId="18">
    <w:abstractNumId w:val="22"/>
  </w:num>
  <w:num w:numId="19">
    <w:abstractNumId w:val="9"/>
  </w:num>
  <w:num w:numId="20">
    <w:abstractNumId w:val="11"/>
  </w:num>
  <w:num w:numId="21">
    <w:abstractNumId w:val="19"/>
  </w:num>
  <w:num w:numId="22">
    <w:abstractNumId w:val="24"/>
  </w:num>
  <w:num w:numId="23">
    <w:abstractNumId w:val="23"/>
  </w:num>
  <w:num w:numId="24">
    <w:abstractNumId w:val="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7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B05"/>
    <w:rsid w:val="00021E1D"/>
    <w:rsid w:val="00066BB1"/>
    <w:rsid w:val="000A489B"/>
    <w:rsid w:val="000C2D20"/>
    <w:rsid w:val="000C771B"/>
    <w:rsid w:val="000E545F"/>
    <w:rsid w:val="000F068F"/>
    <w:rsid w:val="0015736A"/>
    <w:rsid w:val="001A12A8"/>
    <w:rsid w:val="001E5E72"/>
    <w:rsid w:val="001E7FEA"/>
    <w:rsid w:val="002113B1"/>
    <w:rsid w:val="0024024D"/>
    <w:rsid w:val="00275FEC"/>
    <w:rsid w:val="002977B9"/>
    <w:rsid w:val="002A3B61"/>
    <w:rsid w:val="002D25DA"/>
    <w:rsid w:val="003016B0"/>
    <w:rsid w:val="003454D6"/>
    <w:rsid w:val="003B7130"/>
    <w:rsid w:val="003C6359"/>
    <w:rsid w:val="003D7C17"/>
    <w:rsid w:val="00431AC6"/>
    <w:rsid w:val="00457E75"/>
    <w:rsid w:val="00460DC0"/>
    <w:rsid w:val="004611A6"/>
    <w:rsid w:val="00474F04"/>
    <w:rsid w:val="004969BF"/>
    <w:rsid w:val="00516A4C"/>
    <w:rsid w:val="00597413"/>
    <w:rsid w:val="005C6B8F"/>
    <w:rsid w:val="005C7026"/>
    <w:rsid w:val="00607B0F"/>
    <w:rsid w:val="006B67A3"/>
    <w:rsid w:val="006F4AAE"/>
    <w:rsid w:val="00704360"/>
    <w:rsid w:val="00716474"/>
    <w:rsid w:val="00725789"/>
    <w:rsid w:val="00730E75"/>
    <w:rsid w:val="00731B75"/>
    <w:rsid w:val="00772382"/>
    <w:rsid w:val="007A1F3C"/>
    <w:rsid w:val="007B5694"/>
    <w:rsid w:val="007C10A7"/>
    <w:rsid w:val="007F0626"/>
    <w:rsid w:val="00833AAC"/>
    <w:rsid w:val="008573B5"/>
    <w:rsid w:val="008712F0"/>
    <w:rsid w:val="008A6F4A"/>
    <w:rsid w:val="008A7973"/>
    <w:rsid w:val="008B7E67"/>
    <w:rsid w:val="008E73DC"/>
    <w:rsid w:val="009111FB"/>
    <w:rsid w:val="009173AA"/>
    <w:rsid w:val="0097101D"/>
    <w:rsid w:val="00975B7B"/>
    <w:rsid w:val="009C7F94"/>
    <w:rsid w:val="00A0510C"/>
    <w:rsid w:val="00A15755"/>
    <w:rsid w:val="00A34258"/>
    <w:rsid w:val="00A40679"/>
    <w:rsid w:val="00A5718A"/>
    <w:rsid w:val="00A70F48"/>
    <w:rsid w:val="00A72721"/>
    <w:rsid w:val="00AB002D"/>
    <w:rsid w:val="00AB16DC"/>
    <w:rsid w:val="00AE0CCC"/>
    <w:rsid w:val="00AF7448"/>
    <w:rsid w:val="00B0590D"/>
    <w:rsid w:val="00B20D18"/>
    <w:rsid w:val="00B303AE"/>
    <w:rsid w:val="00B51349"/>
    <w:rsid w:val="00B54956"/>
    <w:rsid w:val="00B67A71"/>
    <w:rsid w:val="00BA1CCC"/>
    <w:rsid w:val="00BD2908"/>
    <w:rsid w:val="00BF3C35"/>
    <w:rsid w:val="00BF5C19"/>
    <w:rsid w:val="00C17B05"/>
    <w:rsid w:val="00C27222"/>
    <w:rsid w:val="00C306A3"/>
    <w:rsid w:val="00C57B1E"/>
    <w:rsid w:val="00C81DAA"/>
    <w:rsid w:val="00CB12E0"/>
    <w:rsid w:val="00D270CD"/>
    <w:rsid w:val="00D7183F"/>
    <w:rsid w:val="00D803D8"/>
    <w:rsid w:val="00DA2102"/>
    <w:rsid w:val="00DA23E3"/>
    <w:rsid w:val="00DF09DB"/>
    <w:rsid w:val="00E25D4E"/>
    <w:rsid w:val="00E27E23"/>
    <w:rsid w:val="00E619C3"/>
    <w:rsid w:val="00E73078"/>
    <w:rsid w:val="00ED1B08"/>
    <w:rsid w:val="00EF01B8"/>
    <w:rsid w:val="00F54997"/>
    <w:rsid w:val="00F97A81"/>
    <w:rsid w:val="00FE535F"/>
    <w:rsid w:val="00FE6113"/>
    <w:rsid w:val="00FF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684C9F0"/>
  <w15:docId w15:val="{726801BD-737A-4224-A8E4-E40814C6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CCC"/>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E0CCC"/>
    <w:pPr>
      <w:framePr w:w="7920" w:h="1980" w:hRule="exact" w:hSpace="180" w:wrap="auto" w:hAnchor="page" w:xAlign="center" w:yAlign="bottom"/>
      <w:spacing w:line="240" w:lineRule="auto"/>
      <w:ind w:left="2880"/>
    </w:pPr>
    <w:rPr>
      <w:rFonts w:eastAsiaTheme="majorEastAsia" w:cstheme="majorBidi"/>
      <w:szCs w:val="24"/>
    </w:rPr>
  </w:style>
  <w:style w:type="paragraph" w:styleId="Header">
    <w:name w:val="header"/>
    <w:basedOn w:val="Normal"/>
    <w:link w:val="HeaderChar"/>
    <w:uiPriority w:val="99"/>
    <w:unhideWhenUsed/>
    <w:rsid w:val="00ED1B08"/>
    <w:pPr>
      <w:tabs>
        <w:tab w:val="center" w:pos="4680"/>
        <w:tab w:val="right" w:pos="9360"/>
      </w:tabs>
      <w:spacing w:line="240" w:lineRule="auto"/>
    </w:pPr>
  </w:style>
  <w:style w:type="character" w:customStyle="1" w:styleId="HeaderChar">
    <w:name w:val="Header Char"/>
    <w:basedOn w:val="DefaultParagraphFont"/>
    <w:link w:val="Header"/>
    <w:uiPriority w:val="99"/>
    <w:rsid w:val="00ED1B08"/>
    <w:rPr>
      <w:rFonts w:ascii="Arial" w:hAnsi="Arial"/>
      <w:sz w:val="24"/>
    </w:rPr>
  </w:style>
  <w:style w:type="paragraph" w:styleId="Footer">
    <w:name w:val="footer"/>
    <w:basedOn w:val="Normal"/>
    <w:link w:val="FooterChar"/>
    <w:uiPriority w:val="99"/>
    <w:semiHidden/>
    <w:unhideWhenUsed/>
    <w:rsid w:val="00ED1B08"/>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D1B08"/>
    <w:rPr>
      <w:rFonts w:ascii="Arial" w:hAnsi="Arial"/>
      <w:sz w:val="24"/>
    </w:rPr>
  </w:style>
  <w:style w:type="paragraph" w:styleId="ListParagraph">
    <w:name w:val="List Paragraph"/>
    <w:basedOn w:val="Normal"/>
    <w:uiPriority w:val="34"/>
    <w:qFormat/>
    <w:rsid w:val="00ED1B08"/>
    <w:pPr>
      <w:ind w:left="720"/>
      <w:contextualSpacing/>
    </w:pPr>
  </w:style>
  <w:style w:type="paragraph" w:styleId="BalloonText">
    <w:name w:val="Balloon Text"/>
    <w:basedOn w:val="Normal"/>
    <w:link w:val="BalloonTextChar"/>
    <w:uiPriority w:val="99"/>
    <w:semiHidden/>
    <w:unhideWhenUsed/>
    <w:rsid w:val="000C2D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D20"/>
    <w:rPr>
      <w:rFonts w:ascii="Tahoma" w:hAnsi="Tahoma" w:cs="Tahoma"/>
      <w:sz w:val="16"/>
      <w:szCs w:val="16"/>
    </w:rPr>
  </w:style>
  <w:style w:type="paragraph" w:styleId="BodyTextIndent3">
    <w:name w:val="Body Text Indent 3"/>
    <w:basedOn w:val="Normal"/>
    <w:link w:val="BodyTextIndent3Char"/>
    <w:uiPriority w:val="99"/>
    <w:semiHidden/>
    <w:unhideWhenUsed/>
    <w:rsid w:val="00DA2102"/>
    <w:pPr>
      <w:spacing w:before="60" w:after="60" w:line="240" w:lineRule="auto"/>
      <w:ind w:left="360"/>
    </w:pPr>
    <w:rPr>
      <w:rFonts w:ascii="Times New Roman" w:hAnsi="Times New Roman" w:cs="Times New Roman"/>
      <w:color w:val="000000"/>
      <w:sz w:val="20"/>
      <w:szCs w:val="20"/>
    </w:rPr>
  </w:style>
  <w:style w:type="character" w:customStyle="1" w:styleId="BodyTextIndent3Char">
    <w:name w:val="Body Text Indent 3 Char"/>
    <w:basedOn w:val="DefaultParagraphFont"/>
    <w:link w:val="BodyTextIndent3"/>
    <w:uiPriority w:val="99"/>
    <w:semiHidden/>
    <w:rsid w:val="00DA2102"/>
    <w:rPr>
      <w:rFonts w:ascii="Times New Roman" w:hAnsi="Times New Roman" w:cs="Times New Roman"/>
      <w:color w:val="000000"/>
      <w:sz w:val="20"/>
      <w:szCs w:val="20"/>
    </w:rPr>
  </w:style>
  <w:style w:type="paragraph" w:customStyle="1" w:styleId="Preformatted">
    <w:name w:val="Preformatted"/>
    <w:aliases w:val="PRE"/>
    <w:basedOn w:val="Normal"/>
    <w:rsid w:val="00DA2102"/>
    <w:pPr>
      <w:spacing w:before="100" w:after="100" w:line="240" w:lineRule="auto"/>
    </w:pPr>
    <w:rPr>
      <w:rFonts w:ascii="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3273">
      <w:bodyDiv w:val="1"/>
      <w:marLeft w:val="0"/>
      <w:marRight w:val="0"/>
      <w:marTop w:val="0"/>
      <w:marBottom w:val="0"/>
      <w:divBdr>
        <w:top w:val="none" w:sz="0" w:space="0" w:color="auto"/>
        <w:left w:val="none" w:sz="0" w:space="0" w:color="auto"/>
        <w:bottom w:val="none" w:sz="0" w:space="0" w:color="auto"/>
        <w:right w:val="none" w:sz="0" w:space="0" w:color="auto"/>
      </w:divBdr>
    </w:div>
    <w:div w:id="118806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58EC835771E43BFA855E963C54A63" ma:contentTypeVersion="13" ma:contentTypeDescription="Create a new document." ma:contentTypeScope="" ma:versionID="0b46b57e84346242e6c2e5db3f638767">
  <xsd:schema xmlns:xsd="http://www.w3.org/2001/XMLSchema" xmlns:xs="http://www.w3.org/2001/XMLSchema" xmlns:p="http://schemas.microsoft.com/office/2006/metadata/properties" xmlns:ns3="fb31461b-df72-42bd-923a-f20cba8ab958" xmlns:ns4="73786143-92c8-4f1a-a1dd-08d25b09ea8b" targetNamespace="http://schemas.microsoft.com/office/2006/metadata/properties" ma:root="true" ma:fieldsID="1b22f9bf29e94efea3e7588ea2e74504" ns3:_="" ns4:_="">
    <xsd:import namespace="fb31461b-df72-42bd-923a-f20cba8ab958"/>
    <xsd:import namespace="73786143-92c8-4f1a-a1dd-08d25b09ea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1461b-df72-42bd-923a-f20cba8ab9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86143-92c8-4f1a-a1dd-08d25b09ea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5ACF1-2457-477D-8F4C-9A6DA2BCA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461b-df72-42bd-923a-f20cba8ab958"/>
    <ds:schemaRef ds:uri="73786143-92c8-4f1a-a1dd-08d25b09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61ED5-27AD-4E9A-B005-930F5115AF8D}">
  <ds:schemaRefs>
    <ds:schemaRef ds:uri="http://schemas.microsoft.com/sharepoint/v3/contenttype/forms"/>
  </ds:schemaRefs>
</ds:datastoreItem>
</file>

<file path=customXml/itemProps3.xml><?xml version="1.0" encoding="utf-8"?>
<ds:datastoreItem xmlns:ds="http://schemas.openxmlformats.org/officeDocument/2006/customXml" ds:itemID="{88348389-A48A-4FC5-8CC2-857BF9837AD2}">
  <ds:schemaRefs>
    <ds:schemaRef ds:uri="http://purl.org/dc/terms/"/>
    <ds:schemaRef ds:uri="http://schemas.microsoft.com/office/2006/documentManagement/types"/>
    <ds:schemaRef ds:uri="fb31461b-df72-42bd-923a-f20cba8ab958"/>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3786143-92c8-4f1a-a1dd-08d25b09ea8b"/>
    <ds:schemaRef ds:uri="http://www.w3.org/XML/1998/namespace"/>
  </ds:schemaRefs>
</ds:datastoreItem>
</file>

<file path=customXml/itemProps4.xml><?xml version="1.0" encoding="utf-8"?>
<ds:datastoreItem xmlns:ds="http://schemas.openxmlformats.org/officeDocument/2006/customXml" ds:itemID="{8470B807-29CD-478A-A451-8E7B8DB0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Faculty/Staff</dc:creator>
  <cp:lastModifiedBy>Watkins, Candice</cp:lastModifiedBy>
  <cp:revision>2</cp:revision>
  <cp:lastPrinted>2012-03-26T18:46:00Z</cp:lastPrinted>
  <dcterms:created xsi:type="dcterms:W3CDTF">2019-10-19T14:36:00Z</dcterms:created>
  <dcterms:modified xsi:type="dcterms:W3CDTF">2019-10-19T14:36:00Z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0x01010001858EC835771E43BFA855E963C54A63</vt:lpwstr>
  </property>
</Properties>
</file>