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77777777" w:rsidR="00AA5BDD" w:rsidRPr="00535233" w:rsidRDefault="00AA5BDD" w:rsidP="00535233">
      <w:pPr>
        <w:pStyle w:val="Title"/>
      </w:pPr>
      <w:r w:rsidRPr="00535233">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w:t>
      </w:r>
      <w:bookmarkStart w:id="0" w:name="_Hlk499644004"/>
      <w:r w:rsidRPr="00535233">
        <w:t>urriculum Committee</w:t>
      </w:r>
    </w:p>
    <w:bookmarkEnd w:id="0"/>
    <w:p w14:paraId="1E3ADBD3" w14:textId="38C4FB04" w:rsidR="00AA5BDD" w:rsidRPr="00535233" w:rsidRDefault="00E3768A" w:rsidP="00535233">
      <w:pPr>
        <w:pStyle w:val="Title"/>
      </w:pPr>
      <w:r>
        <w:t>March</w:t>
      </w:r>
      <w:r w:rsidR="00216E3F" w:rsidRPr="00535233">
        <w:t xml:space="preserve"> </w:t>
      </w:r>
      <w:r w:rsidR="00536A41">
        <w:t>5</w:t>
      </w:r>
      <w:r w:rsidR="00AA5BDD" w:rsidRPr="00535233">
        <w:t>, 201</w:t>
      </w:r>
      <w:r w:rsidR="00536A41">
        <w:t>8</w:t>
      </w:r>
      <w:r w:rsidR="00AA5BDD" w:rsidRPr="00535233">
        <w:br/>
        <w:t>2:30 – 4:00 pm</w:t>
      </w:r>
    </w:p>
    <w:p w14:paraId="53100218" w14:textId="4463B21B" w:rsidR="00AA5BDD" w:rsidRDefault="00AA5BDD" w:rsidP="00535233">
      <w:pPr>
        <w:pStyle w:val="Title"/>
        <w:rPr>
          <w:b/>
        </w:rPr>
      </w:pPr>
      <w:r w:rsidRPr="00535233">
        <w:t>Building 12 - 120</w:t>
      </w:r>
      <w:r w:rsidRPr="00535233">
        <w:br/>
      </w:r>
      <w:r w:rsidR="004C785B">
        <w:rPr>
          <w:b/>
        </w:rPr>
        <w:t>Minutes</w:t>
      </w:r>
    </w:p>
    <w:p w14:paraId="1EFF11FE" w14:textId="77777777" w:rsidR="00B45B90" w:rsidRPr="00E922AD" w:rsidRDefault="00B45B90" w:rsidP="00B45B90">
      <w:pPr>
        <w:rPr>
          <w:b/>
        </w:rPr>
      </w:pPr>
    </w:p>
    <w:p w14:paraId="1DA02FDC" w14:textId="184CC8E1" w:rsidR="00640B63" w:rsidRDefault="004E1973" w:rsidP="00B45B90">
      <w:pPr>
        <w:pStyle w:val="ListParagraph"/>
        <w:numPr>
          <w:ilvl w:val="0"/>
          <w:numId w:val="4"/>
        </w:numPr>
        <w:spacing w:line="240" w:lineRule="auto"/>
        <w:rPr>
          <w:rFonts w:ascii="Arial Narrow" w:hAnsi="Arial Narrow"/>
        </w:rPr>
      </w:pPr>
      <w:r w:rsidRPr="004E1973">
        <w:rPr>
          <w:b/>
        </w:rPr>
        <w:t>Members present:</w:t>
      </w:r>
      <w:r>
        <w:t xml:space="preserve">  </w:t>
      </w:r>
      <w:r w:rsidRPr="004E1973">
        <w:rPr>
          <w:rFonts w:ascii="Arial Narrow" w:hAnsi="Arial Narrow"/>
        </w:rPr>
        <w:t xml:space="preserve">Mike </w:t>
      </w:r>
      <w:proofErr w:type="spellStart"/>
      <w:r w:rsidRPr="004E1973">
        <w:rPr>
          <w:rFonts w:ascii="Arial Narrow" w:hAnsi="Arial Narrow"/>
        </w:rPr>
        <w:t>Mixdorf</w:t>
      </w:r>
      <w:proofErr w:type="spellEnd"/>
      <w:r w:rsidRPr="004E1973">
        <w:rPr>
          <w:rFonts w:ascii="Arial Narrow" w:hAnsi="Arial Narrow"/>
        </w:rPr>
        <w:t xml:space="preserve">, Bridgette </w:t>
      </w:r>
      <w:proofErr w:type="spellStart"/>
      <w:r w:rsidRPr="004E1973">
        <w:rPr>
          <w:rFonts w:ascii="Arial Narrow" w:hAnsi="Arial Narrow"/>
        </w:rPr>
        <w:t>Agpaoa</w:t>
      </w:r>
      <w:proofErr w:type="spellEnd"/>
      <w:r w:rsidRPr="004E1973">
        <w:rPr>
          <w:rFonts w:ascii="Arial Narrow" w:hAnsi="Arial Narrow"/>
        </w:rPr>
        <w:t xml:space="preserve">-Ryder, Mary Jane Oberhofer, Allen Braden (alternate for </w:t>
      </w:r>
      <w:proofErr w:type="spellStart"/>
      <w:r w:rsidRPr="004E1973">
        <w:rPr>
          <w:rFonts w:ascii="Arial Narrow" w:hAnsi="Arial Narrow"/>
        </w:rPr>
        <w:t>Marit</w:t>
      </w:r>
      <w:proofErr w:type="spellEnd"/>
      <w:r w:rsidRPr="004E1973">
        <w:rPr>
          <w:rFonts w:ascii="Arial Narrow" w:hAnsi="Arial Narrow"/>
        </w:rPr>
        <w:t xml:space="preserve"> Berg), Greg </w:t>
      </w:r>
      <w:proofErr w:type="spellStart"/>
      <w:r w:rsidRPr="004E1973">
        <w:rPr>
          <w:rFonts w:ascii="Arial Narrow" w:hAnsi="Arial Narrow"/>
        </w:rPr>
        <w:t>Ferencko</w:t>
      </w:r>
      <w:proofErr w:type="spellEnd"/>
      <w:r w:rsidRPr="004E1973">
        <w:rPr>
          <w:rFonts w:ascii="Arial Narrow" w:hAnsi="Arial Narrow"/>
        </w:rPr>
        <w:t xml:space="preserve">, Heather Cushman, Craig Cowden, Tracey </w:t>
      </w:r>
      <w:proofErr w:type="spellStart"/>
      <w:r w:rsidR="001D19B3">
        <w:rPr>
          <w:rFonts w:ascii="Arial Narrow" w:hAnsi="Arial Narrow"/>
        </w:rPr>
        <w:t>Ushman</w:t>
      </w:r>
      <w:proofErr w:type="spellEnd"/>
      <w:r w:rsidRPr="004E1973">
        <w:rPr>
          <w:rFonts w:ascii="Arial Narrow" w:hAnsi="Arial Narrow"/>
        </w:rPr>
        <w:t xml:space="preserve">, Jeff Calkins, Darlene </w:t>
      </w:r>
      <w:proofErr w:type="spellStart"/>
      <w:r w:rsidRPr="004E1973">
        <w:rPr>
          <w:rFonts w:ascii="Arial Narrow" w:hAnsi="Arial Narrow"/>
        </w:rPr>
        <w:t>Rompogren</w:t>
      </w:r>
      <w:proofErr w:type="spellEnd"/>
      <w:r w:rsidRPr="004E1973">
        <w:rPr>
          <w:rFonts w:ascii="Arial Narrow" w:hAnsi="Arial Narrow"/>
        </w:rPr>
        <w:t xml:space="preserve">, Phil Hunter, Scott Davis, </w:t>
      </w:r>
      <w:proofErr w:type="spellStart"/>
      <w:r w:rsidRPr="004E1973">
        <w:rPr>
          <w:rFonts w:ascii="Arial Narrow" w:hAnsi="Arial Narrow"/>
        </w:rPr>
        <w:t>Cielito</w:t>
      </w:r>
      <w:proofErr w:type="spellEnd"/>
      <w:r w:rsidRPr="004E1973">
        <w:rPr>
          <w:rFonts w:ascii="Arial Narrow" w:hAnsi="Arial Narrow"/>
        </w:rPr>
        <w:t xml:space="preserve"> Lane (alternate for Betsy </w:t>
      </w:r>
      <w:proofErr w:type="spellStart"/>
      <w:r w:rsidRPr="004E1973">
        <w:rPr>
          <w:rFonts w:ascii="Arial Narrow" w:hAnsi="Arial Narrow"/>
        </w:rPr>
        <w:t>Abts</w:t>
      </w:r>
      <w:proofErr w:type="spellEnd"/>
      <w:r w:rsidRPr="004E1973">
        <w:rPr>
          <w:rFonts w:ascii="Arial Narrow" w:hAnsi="Arial Narrow"/>
        </w:rPr>
        <w:t>), Colleen Spezia, Leigh Jewett</w:t>
      </w:r>
      <w:r w:rsidR="00BB3C3F">
        <w:rPr>
          <w:rFonts w:ascii="Arial Narrow" w:hAnsi="Arial Narrow"/>
        </w:rPr>
        <w:t>.</w:t>
      </w:r>
    </w:p>
    <w:p w14:paraId="3A62061B" w14:textId="77777777" w:rsidR="00B45B90" w:rsidRPr="00E922AD" w:rsidRDefault="00B45B90" w:rsidP="00B45B90">
      <w:pPr>
        <w:pStyle w:val="ListParagraph"/>
        <w:spacing w:line="240" w:lineRule="auto"/>
        <w:rPr>
          <w:rFonts w:ascii="Arial Narrow" w:hAnsi="Arial Narrow"/>
          <w:b/>
          <w:sz w:val="16"/>
          <w:szCs w:val="16"/>
        </w:rPr>
      </w:pPr>
    </w:p>
    <w:p w14:paraId="45E6D8F4" w14:textId="4384DEBC" w:rsidR="00B73D5A" w:rsidRPr="00B45B90" w:rsidRDefault="00B73D5A" w:rsidP="00B45B90">
      <w:pPr>
        <w:pStyle w:val="ListParagraph"/>
        <w:numPr>
          <w:ilvl w:val="0"/>
          <w:numId w:val="4"/>
        </w:numPr>
        <w:spacing w:line="240" w:lineRule="auto"/>
      </w:pPr>
      <w:r w:rsidRPr="00E922AD">
        <w:rPr>
          <w:b/>
        </w:rPr>
        <w:t>Approve Agenda</w:t>
      </w:r>
      <w:r w:rsidR="004E1973" w:rsidRPr="00E922AD">
        <w:rPr>
          <w:b/>
        </w:rPr>
        <w:t>:</w:t>
      </w:r>
      <w:r w:rsidR="004E1973">
        <w:t xml:space="preserve">  </w:t>
      </w:r>
      <w:r w:rsidR="004E1973" w:rsidRPr="00786614">
        <w:rPr>
          <w:rFonts w:ascii="Arial Narrow" w:hAnsi="Arial Narrow"/>
        </w:rPr>
        <w:t>The agen</w:t>
      </w:r>
      <w:r w:rsidR="00786614" w:rsidRPr="00786614">
        <w:rPr>
          <w:rFonts w:ascii="Arial Narrow" w:hAnsi="Arial Narrow"/>
        </w:rPr>
        <w:t>da</w:t>
      </w:r>
      <w:r w:rsidR="00C55CFA">
        <w:rPr>
          <w:rFonts w:ascii="Arial Narrow" w:hAnsi="Arial Narrow"/>
        </w:rPr>
        <w:t xml:space="preserve"> was approved without changes.  T</w:t>
      </w:r>
      <w:r w:rsidR="004E1973" w:rsidRPr="00786614">
        <w:rPr>
          <w:rFonts w:ascii="Arial Narrow" w:hAnsi="Arial Narrow"/>
        </w:rPr>
        <w:t>here was no Consent Agenda for this meeting</w:t>
      </w:r>
      <w:r w:rsidR="00786614" w:rsidRPr="00786614">
        <w:rPr>
          <w:rFonts w:ascii="Arial Narrow" w:hAnsi="Arial Narrow"/>
        </w:rPr>
        <w:t>.</w:t>
      </w:r>
    </w:p>
    <w:p w14:paraId="18623924" w14:textId="77777777" w:rsidR="00B45B90" w:rsidRPr="00B45B90" w:rsidRDefault="00B45B90" w:rsidP="00B45B90">
      <w:pPr>
        <w:pStyle w:val="ListParagraph"/>
        <w:spacing w:line="240" w:lineRule="auto"/>
        <w:rPr>
          <w:sz w:val="16"/>
          <w:szCs w:val="16"/>
        </w:rPr>
      </w:pPr>
    </w:p>
    <w:p w14:paraId="07511FE8" w14:textId="7C3C449E" w:rsidR="00AC4BC7" w:rsidRPr="00786614" w:rsidRDefault="00786614" w:rsidP="00B45B90">
      <w:pPr>
        <w:pStyle w:val="ListParagraph"/>
        <w:numPr>
          <w:ilvl w:val="0"/>
          <w:numId w:val="4"/>
        </w:numPr>
        <w:spacing w:line="240" w:lineRule="auto"/>
        <w:rPr>
          <w:rFonts w:ascii="Arial Narrow" w:hAnsi="Arial Narrow"/>
        </w:rPr>
      </w:pPr>
      <w:r w:rsidRPr="00786614">
        <w:rPr>
          <w:rFonts w:cstheme="minorHAnsi"/>
          <w:b/>
        </w:rPr>
        <w:t>Minutes</w:t>
      </w:r>
      <w:r w:rsidR="004E1973" w:rsidRPr="00786614">
        <w:rPr>
          <w:rFonts w:cstheme="minorHAnsi"/>
          <w:b/>
        </w:rPr>
        <w:t>:</w:t>
      </w:r>
      <w:r w:rsidR="004E1973" w:rsidRPr="00786614">
        <w:rPr>
          <w:rFonts w:cstheme="minorHAnsi"/>
        </w:rPr>
        <w:t xml:space="preserve">  </w:t>
      </w:r>
      <w:r w:rsidR="004E1973" w:rsidRPr="00786614">
        <w:rPr>
          <w:rFonts w:ascii="Arial Narrow" w:hAnsi="Arial Narrow" w:cstheme="minorHAnsi"/>
        </w:rPr>
        <w:t xml:space="preserve">Phil Hunter </w:t>
      </w:r>
      <w:r w:rsidRPr="00786614">
        <w:rPr>
          <w:rFonts w:ascii="Arial Narrow" w:hAnsi="Arial Narrow" w:cstheme="minorHAnsi"/>
        </w:rPr>
        <w:t xml:space="preserve">moved that the minutes of the February 5, 2018 meeting be approved with the Consent Agenda section amended to reflect approval of the minutes from the December 4, 2017 meeting, and recommendations to delete ACCT 102 and ACCT 103 and to modify ACCT 165 and ACCT 175.  Tracey </w:t>
      </w:r>
      <w:proofErr w:type="spellStart"/>
      <w:r w:rsidRPr="00786614">
        <w:rPr>
          <w:rFonts w:ascii="Arial Narrow" w:hAnsi="Arial Narrow" w:cstheme="minorHAnsi"/>
        </w:rPr>
        <w:t>Ushman</w:t>
      </w:r>
      <w:proofErr w:type="spellEnd"/>
      <w:r w:rsidRPr="00786614">
        <w:rPr>
          <w:rFonts w:ascii="Arial Narrow" w:hAnsi="Arial Narrow" w:cstheme="minorHAnsi"/>
        </w:rPr>
        <w:t xml:space="preserve"> seconded the motion.</w:t>
      </w:r>
      <w:r w:rsidR="00BB3C3F">
        <w:rPr>
          <w:rFonts w:ascii="Arial Narrow" w:hAnsi="Arial Narrow" w:cstheme="minorHAnsi"/>
        </w:rPr>
        <w:t xml:space="preserve">  The motion carried.</w:t>
      </w:r>
    </w:p>
    <w:p w14:paraId="047DE926" w14:textId="77777777" w:rsidR="00CE05DA" w:rsidRPr="00B45B90" w:rsidRDefault="00CE05DA" w:rsidP="00B45B90">
      <w:pPr>
        <w:pStyle w:val="ListParagraph"/>
        <w:spacing w:line="240" w:lineRule="auto"/>
        <w:rPr>
          <w:sz w:val="16"/>
          <w:szCs w:val="16"/>
        </w:rPr>
      </w:pPr>
    </w:p>
    <w:p w14:paraId="04D57736" w14:textId="4680351C" w:rsidR="00BC00D7" w:rsidRDefault="00BC00D7" w:rsidP="00B45B90">
      <w:pPr>
        <w:pStyle w:val="ListParagraph"/>
        <w:numPr>
          <w:ilvl w:val="0"/>
          <w:numId w:val="4"/>
        </w:numPr>
        <w:spacing w:line="240" w:lineRule="auto"/>
        <w:rPr>
          <w:b/>
        </w:rPr>
      </w:pPr>
      <w:r w:rsidRPr="00786614">
        <w:rPr>
          <w:b/>
        </w:rPr>
        <w:t>Training</w:t>
      </w:r>
      <w:r w:rsidR="00B45B90">
        <w:rPr>
          <w:b/>
        </w:rPr>
        <w:t xml:space="preserve"> on Robert’s Rules</w:t>
      </w:r>
    </w:p>
    <w:p w14:paraId="02D225DB" w14:textId="7F05B7C3" w:rsidR="00BB3C3F" w:rsidRPr="000F6251" w:rsidRDefault="00EA286E" w:rsidP="000F6251">
      <w:pPr>
        <w:pStyle w:val="ListParagraph"/>
        <w:spacing w:line="240" w:lineRule="auto"/>
        <w:rPr>
          <w:rFonts w:ascii="Arial Narrow" w:hAnsi="Arial Narrow"/>
        </w:rPr>
      </w:pPr>
      <w:r>
        <w:rPr>
          <w:rFonts w:ascii="Arial Narrow" w:hAnsi="Arial Narrow"/>
        </w:rPr>
        <w:t xml:space="preserve">Phil Hunter </w:t>
      </w:r>
      <w:r w:rsidR="00C55CFA">
        <w:rPr>
          <w:rFonts w:ascii="Arial Narrow" w:hAnsi="Arial Narrow"/>
        </w:rPr>
        <w:t>gave a brief overview of</w:t>
      </w:r>
      <w:r w:rsidR="00BB3C3F">
        <w:rPr>
          <w:rFonts w:ascii="Arial Narrow" w:hAnsi="Arial Narrow"/>
        </w:rPr>
        <w:t xml:space="preserve"> Robert’s Rules</w:t>
      </w:r>
      <w:r w:rsidR="001F2B53">
        <w:rPr>
          <w:rFonts w:ascii="Arial Narrow" w:hAnsi="Arial Narrow"/>
        </w:rPr>
        <w:t>, explaining that its purpose</w:t>
      </w:r>
      <w:r w:rsidR="00BB3C3F">
        <w:rPr>
          <w:rFonts w:ascii="Arial Narrow" w:hAnsi="Arial Narrow"/>
        </w:rPr>
        <w:t xml:space="preserve"> is to provide for an o</w:t>
      </w:r>
      <w:r w:rsidR="00C55CFA">
        <w:rPr>
          <w:rFonts w:ascii="Arial Narrow" w:hAnsi="Arial Narrow"/>
        </w:rPr>
        <w:t xml:space="preserve">rderly meeting </w:t>
      </w:r>
      <w:r w:rsidR="00BB3C3F">
        <w:rPr>
          <w:rFonts w:ascii="Arial Narrow" w:hAnsi="Arial Narrow"/>
        </w:rPr>
        <w:t xml:space="preserve">that makes </w:t>
      </w:r>
      <w:r w:rsidR="000F6251">
        <w:rPr>
          <w:rFonts w:ascii="Arial Narrow" w:hAnsi="Arial Narrow"/>
        </w:rPr>
        <w:t xml:space="preserve">procedures </w:t>
      </w:r>
      <w:r w:rsidR="00BB3C3F">
        <w:rPr>
          <w:rFonts w:ascii="Arial Narrow" w:hAnsi="Arial Narrow"/>
        </w:rPr>
        <w:t xml:space="preserve">clear to everyone </w:t>
      </w:r>
      <w:r w:rsidR="001F2B53">
        <w:rPr>
          <w:rFonts w:ascii="Arial Narrow" w:hAnsi="Arial Narrow"/>
        </w:rPr>
        <w:t>and</w:t>
      </w:r>
      <w:r w:rsidR="00BB3C3F">
        <w:rPr>
          <w:rFonts w:ascii="Arial Narrow" w:hAnsi="Arial Narrow"/>
        </w:rPr>
        <w:t xml:space="preserve"> helps</w:t>
      </w:r>
      <w:r w:rsidR="001F2B53">
        <w:rPr>
          <w:rFonts w:ascii="Arial Narrow" w:hAnsi="Arial Narrow"/>
        </w:rPr>
        <w:t xml:space="preserve"> the committee</w:t>
      </w:r>
      <w:r w:rsidR="00BB3C3F">
        <w:rPr>
          <w:rFonts w:ascii="Arial Narrow" w:hAnsi="Arial Narrow"/>
        </w:rPr>
        <w:t xml:space="preserve"> avoid getting off task.  </w:t>
      </w:r>
      <w:r w:rsidR="001F2B53">
        <w:rPr>
          <w:rFonts w:ascii="Arial Narrow" w:hAnsi="Arial Narrow"/>
        </w:rPr>
        <w:t>He mentioned</w:t>
      </w:r>
      <w:r w:rsidR="00BB3C3F">
        <w:rPr>
          <w:rFonts w:ascii="Arial Narrow" w:hAnsi="Arial Narrow"/>
        </w:rPr>
        <w:t xml:space="preserve"> a motion called a parliamentary inquiry</w:t>
      </w:r>
      <w:r w:rsidR="008257D4">
        <w:rPr>
          <w:rFonts w:ascii="Arial Narrow" w:hAnsi="Arial Narrow"/>
        </w:rPr>
        <w:t xml:space="preserve">, </w:t>
      </w:r>
      <w:r w:rsidR="000F6251">
        <w:rPr>
          <w:rFonts w:ascii="Arial Narrow" w:hAnsi="Arial Narrow"/>
        </w:rPr>
        <w:t xml:space="preserve">which can be used for questions or requests during committee meetings.  </w:t>
      </w:r>
      <w:r w:rsidR="008257D4" w:rsidRPr="000F6251">
        <w:rPr>
          <w:rFonts w:ascii="Arial Narrow" w:hAnsi="Arial Narrow"/>
        </w:rPr>
        <w:t>Jeff Calkins noted that</w:t>
      </w:r>
      <w:r w:rsidRPr="000F6251">
        <w:rPr>
          <w:rFonts w:ascii="Arial Narrow" w:hAnsi="Arial Narrow"/>
        </w:rPr>
        <w:t xml:space="preserve"> there are several editions of Robert’s Rules</w:t>
      </w:r>
      <w:r w:rsidR="001F2B53" w:rsidRPr="000F6251">
        <w:rPr>
          <w:rFonts w:ascii="Arial Narrow" w:hAnsi="Arial Narrow"/>
        </w:rPr>
        <w:t>,</w:t>
      </w:r>
      <w:r w:rsidRPr="000F6251">
        <w:rPr>
          <w:rFonts w:ascii="Arial Narrow" w:hAnsi="Arial Narrow"/>
        </w:rPr>
        <w:t xml:space="preserve"> for which brief summaries are available</w:t>
      </w:r>
      <w:r w:rsidR="001F2B53" w:rsidRPr="000F6251">
        <w:rPr>
          <w:rFonts w:ascii="Arial Narrow" w:hAnsi="Arial Narrow"/>
        </w:rPr>
        <w:t>,</w:t>
      </w:r>
      <w:r w:rsidRPr="000F6251">
        <w:rPr>
          <w:rFonts w:ascii="Arial Narrow" w:hAnsi="Arial Narrow"/>
        </w:rPr>
        <w:t xml:space="preserve"> and suggested that one be selected and sent out to members of the Curriculum Committee.  Phil Hunter replied that he would look</w:t>
      </w:r>
      <w:r w:rsidR="001F2B53" w:rsidRPr="000F6251">
        <w:rPr>
          <w:rFonts w:ascii="Arial Narrow" w:hAnsi="Arial Narrow"/>
        </w:rPr>
        <w:t xml:space="preserve"> </w:t>
      </w:r>
      <w:r w:rsidR="000F6251">
        <w:rPr>
          <w:rFonts w:ascii="Arial Narrow" w:hAnsi="Arial Narrow"/>
        </w:rPr>
        <w:t>into it</w:t>
      </w:r>
      <w:r w:rsidR="00C55CFA">
        <w:rPr>
          <w:rFonts w:ascii="Arial Narrow" w:hAnsi="Arial Narrow"/>
        </w:rPr>
        <w:t>;</w:t>
      </w:r>
      <w:r w:rsidRPr="000F6251">
        <w:rPr>
          <w:rFonts w:ascii="Arial Narrow" w:hAnsi="Arial Narrow"/>
        </w:rPr>
        <w:t xml:space="preserve"> </w:t>
      </w:r>
      <w:r w:rsidR="000F6251">
        <w:rPr>
          <w:rFonts w:ascii="Arial Narrow" w:hAnsi="Arial Narrow"/>
        </w:rPr>
        <w:t xml:space="preserve">meanwhile, </w:t>
      </w:r>
      <w:r w:rsidRPr="000F6251">
        <w:rPr>
          <w:rFonts w:ascii="Arial Narrow" w:hAnsi="Arial Narrow"/>
        </w:rPr>
        <w:t xml:space="preserve">due to the collegial nature of the committee, he felt confident that </w:t>
      </w:r>
      <w:r w:rsidR="00C55CFA">
        <w:rPr>
          <w:rFonts w:ascii="Arial Narrow" w:hAnsi="Arial Narrow"/>
        </w:rPr>
        <w:t>the members</w:t>
      </w:r>
      <w:r w:rsidRPr="000F6251">
        <w:rPr>
          <w:rFonts w:ascii="Arial Narrow" w:hAnsi="Arial Narrow"/>
        </w:rPr>
        <w:t xml:space="preserve"> could deal with any confusion or disagreement that might come up.  He concluded by reminding the committee members that whenever </w:t>
      </w:r>
      <w:r w:rsidR="000F6251">
        <w:rPr>
          <w:rFonts w:ascii="Arial Narrow" w:hAnsi="Arial Narrow"/>
        </w:rPr>
        <w:t>they have a question or concern</w:t>
      </w:r>
      <w:r w:rsidRPr="000F6251">
        <w:rPr>
          <w:rFonts w:ascii="Arial Narrow" w:hAnsi="Arial Narrow"/>
        </w:rPr>
        <w:t xml:space="preserve">, they can simply raise a hand and </w:t>
      </w:r>
      <w:r w:rsidR="000F6251">
        <w:rPr>
          <w:rFonts w:ascii="Arial Narrow" w:hAnsi="Arial Narrow"/>
        </w:rPr>
        <w:t>make a parliamentary inquiry</w:t>
      </w:r>
      <w:r w:rsidRPr="000F6251">
        <w:rPr>
          <w:rFonts w:ascii="Arial Narrow" w:hAnsi="Arial Narrow"/>
        </w:rPr>
        <w:t>.</w:t>
      </w:r>
    </w:p>
    <w:p w14:paraId="2CF87677" w14:textId="77777777" w:rsidR="00933EA2" w:rsidRPr="00B45B90" w:rsidRDefault="00933EA2" w:rsidP="00B45B90">
      <w:pPr>
        <w:pStyle w:val="ListParagraph"/>
        <w:spacing w:line="240" w:lineRule="auto"/>
        <w:rPr>
          <w:sz w:val="16"/>
          <w:szCs w:val="16"/>
        </w:rPr>
      </w:pPr>
    </w:p>
    <w:p w14:paraId="173DF1E0" w14:textId="4E7DADC5" w:rsidR="00BC00D7" w:rsidRPr="00786614" w:rsidRDefault="00BC00D7" w:rsidP="00B45B90">
      <w:pPr>
        <w:pStyle w:val="ListParagraph"/>
        <w:numPr>
          <w:ilvl w:val="0"/>
          <w:numId w:val="4"/>
        </w:numPr>
        <w:spacing w:line="240" w:lineRule="auto"/>
        <w:rPr>
          <w:b/>
        </w:rPr>
      </w:pPr>
      <w:r w:rsidRPr="00786614">
        <w:rPr>
          <w:b/>
        </w:rPr>
        <w:t>New Degree – Phase 1</w:t>
      </w:r>
      <w:r w:rsidR="00CE05DA" w:rsidRPr="00786614">
        <w:rPr>
          <w:b/>
        </w:rPr>
        <w:t xml:space="preserve"> Statement of Need</w:t>
      </w:r>
    </w:p>
    <w:p w14:paraId="1D6527B1" w14:textId="7C802289" w:rsidR="00BC00D7" w:rsidRPr="00901AB9" w:rsidRDefault="00786614" w:rsidP="00B45B90">
      <w:pPr>
        <w:pStyle w:val="ListParagraph"/>
        <w:spacing w:line="240" w:lineRule="auto"/>
        <w:rPr>
          <w:rFonts w:ascii="Arial Narrow" w:hAnsi="Arial Narrow"/>
        </w:rPr>
      </w:pPr>
      <w:r w:rsidRPr="00901AB9">
        <w:rPr>
          <w:rFonts w:ascii="Arial Narrow" w:hAnsi="Arial Narrow"/>
        </w:rPr>
        <w:t>Jeff Calkins moved to support the development of the Associa</w:t>
      </w:r>
      <w:r w:rsidR="00901AB9" w:rsidRPr="00901AB9">
        <w:rPr>
          <w:rFonts w:ascii="Arial Narrow" w:hAnsi="Arial Narrow"/>
        </w:rPr>
        <w:t>te in Nursing (DTA/MRP) Degree, and</w:t>
      </w:r>
      <w:r w:rsidRPr="00901AB9">
        <w:rPr>
          <w:rFonts w:ascii="Arial Narrow" w:hAnsi="Arial Narrow"/>
        </w:rPr>
        <w:t xml:space="preserve"> Mike </w:t>
      </w:r>
      <w:proofErr w:type="spellStart"/>
      <w:r w:rsidRPr="00901AB9">
        <w:rPr>
          <w:rFonts w:ascii="Arial Narrow" w:hAnsi="Arial Narrow"/>
        </w:rPr>
        <w:t>Mixdorf</w:t>
      </w:r>
      <w:proofErr w:type="spellEnd"/>
      <w:r w:rsidRPr="00901AB9">
        <w:rPr>
          <w:rFonts w:ascii="Arial Narrow" w:hAnsi="Arial Narrow"/>
        </w:rPr>
        <w:t xml:space="preserve"> seconded the motion.  </w:t>
      </w:r>
      <w:r w:rsidR="00BC00D7" w:rsidRPr="0022254B">
        <w:rPr>
          <w:rFonts w:ascii="Arial Narrow" w:hAnsi="Arial Narrow"/>
        </w:rPr>
        <w:t>Ruth Lopes</w:t>
      </w:r>
      <w:r w:rsidR="00901AB9" w:rsidRPr="0022254B">
        <w:rPr>
          <w:rFonts w:ascii="Arial Narrow" w:hAnsi="Arial Narrow"/>
        </w:rPr>
        <w:t xml:space="preserve"> explained</w:t>
      </w:r>
      <w:r w:rsidR="001F2B53">
        <w:rPr>
          <w:rFonts w:ascii="Arial Narrow" w:hAnsi="Arial Narrow"/>
        </w:rPr>
        <w:t xml:space="preserve"> </w:t>
      </w:r>
      <w:r w:rsidR="00DD14EC">
        <w:rPr>
          <w:rFonts w:ascii="Arial Narrow" w:hAnsi="Arial Narrow"/>
        </w:rPr>
        <w:t>that this new degree was developed as part of</w:t>
      </w:r>
      <w:r w:rsidR="001F2B53">
        <w:rPr>
          <w:rFonts w:ascii="Arial Narrow" w:hAnsi="Arial Narrow"/>
        </w:rPr>
        <w:t xml:space="preserve"> a national attempt to raise the educational level of practicing nurses across the country.  Several years ago, Washington State approved the RN DTA</w:t>
      </w:r>
      <w:r w:rsidR="002337C3">
        <w:rPr>
          <w:rFonts w:ascii="Arial Narrow" w:hAnsi="Arial Narrow"/>
        </w:rPr>
        <w:t xml:space="preserve"> to create a pathway from the Associate</w:t>
      </w:r>
      <w:r w:rsidR="00C55CFA">
        <w:rPr>
          <w:rFonts w:ascii="Arial Narrow" w:hAnsi="Arial Narrow"/>
        </w:rPr>
        <w:t>’s</w:t>
      </w:r>
      <w:r w:rsidR="002337C3">
        <w:rPr>
          <w:rFonts w:ascii="Arial Narrow" w:hAnsi="Arial Narrow"/>
        </w:rPr>
        <w:t xml:space="preserve"> Degree in Nursing to the Bachelor</w:t>
      </w:r>
      <w:r w:rsidR="00C55CFA">
        <w:rPr>
          <w:rFonts w:ascii="Arial Narrow" w:hAnsi="Arial Narrow"/>
        </w:rPr>
        <w:t>’s</w:t>
      </w:r>
      <w:r w:rsidR="002337C3">
        <w:rPr>
          <w:rFonts w:ascii="Arial Narrow" w:hAnsi="Arial Narrow"/>
        </w:rPr>
        <w:t xml:space="preserve"> Degree in Nursing.  Currently </w:t>
      </w:r>
      <w:r w:rsidR="006115F0">
        <w:rPr>
          <w:rFonts w:ascii="Arial Narrow" w:hAnsi="Arial Narrow"/>
        </w:rPr>
        <w:t>several</w:t>
      </w:r>
      <w:r w:rsidR="002337C3">
        <w:rPr>
          <w:rFonts w:ascii="Arial Narrow" w:hAnsi="Arial Narrow"/>
        </w:rPr>
        <w:t xml:space="preserve"> schools in </w:t>
      </w:r>
      <w:r w:rsidR="00C55CFA">
        <w:rPr>
          <w:rFonts w:ascii="Arial Narrow" w:hAnsi="Arial Narrow"/>
        </w:rPr>
        <w:t>Washington</w:t>
      </w:r>
      <w:r w:rsidR="002337C3">
        <w:rPr>
          <w:rFonts w:ascii="Arial Narrow" w:hAnsi="Arial Narrow"/>
        </w:rPr>
        <w:t xml:space="preserve"> are already using this DTA</w:t>
      </w:r>
      <w:r w:rsidR="000F6251">
        <w:rPr>
          <w:rFonts w:ascii="Arial Narrow" w:hAnsi="Arial Narrow"/>
        </w:rPr>
        <w:t xml:space="preserve">.  </w:t>
      </w:r>
      <w:r w:rsidR="00DD14EC">
        <w:rPr>
          <w:rFonts w:ascii="Arial Narrow" w:hAnsi="Arial Narrow"/>
        </w:rPr>
        <w:t>This degree helps</w:t>
      </w:r>
      <w:r w:rsidR="002337C3">
        <w:rPr>
          <w:rFonts w:ascii="Arial Narrow" w:hAnsi="Arial Narrow"/>
        </w:rPr>
        <w:t xml:space="preserve"> </w:t>
      </w:r>
      <w:r w:rsidR="00D809C6">
        <w:rPr>
          <w:rFonts w:ascii="Arial Narrow" w:hAnsi="Arial Narrow"/>
        </w:rPr>
        <w:t xml:space="preserve">TCC </w:t>
      </w:r>
      <w:r w:rsidR="002337C3">
        <w:rPr>
          <w:rFonts w:ascii="Arial Narrow" w:hAnsi="Arial Narrow"/>
        </w:rPr>
        <w:t>students who want to transfer to scho</w:t>
      </w:r>
      <w:r w:rsidR="00DD14EC">
        <w:rPr>
          <w:rFonts w:ascii="Arial Narrow" w:hAnsi="Arial Narrow"/>
        </w:rPr>
        <w:t xml:space="preserve">ols other than UW Tacoma.  </w:t>
      </w:r>
      <w:r w:rsidR="00E9318E">
        <w:rPr>
          <w:rFonts w:ascii="Arial Narrow" w:hAnsi="Arial Narrow"/>
        </w:rPr>
        <w:t xml:space="preserve">While </w:t>
      </w:r>
      <w:r w:rsidR="0022254B">
        <w:rPr>
          <w:rFonts w:ascii="Arial Narrow" w:hAnsi="Arial Narrow"/>
        </w:rPr>
        <w:t>UW-Tacoma</w:t>
      </w:r>
      <w:r w:rsidR="00DD14EC">
        <w:rPr>
          <w:rFonts w:ascii="Arial Narrow" w:hAnsi="Arial Narrow"/>
        </w:rPr>
        <w:t xml:space="preserve"> accepts </w:t>
      </w:r>
      <w:r w:rsidR="00266723">
        <w:rPr>
          <w:rFonts w:ascii="Arial Narrow" w:hAnsi="Arial Narrow"/>
        </w:rPr>
        <w:t xml:space="preserve">transfer </w:t>
      </w:r>
      <w:r w:rsidR="00DD14EC">
        <w:rPr>
          <w:rFonts w:ascii="Arial Narrow" w:hAnsi="Arial Narrow"/>
        </w:rPr>
        <w:t xml:space="preserve">students who </w:t>
      </w:r>
      <w:r w:rsidR="00266723">
        <w:rPr>
          <w:rFonts w:ascii="Arial Narrow" w:hAnsi="Arial Narrow"/>
        </w:rPr>
        <w:t xml:space="preserve">have </w:t>
      </w:r>
      <w:r w:rsidR="00DD14EC">
        <w:rPr>
          <w:rFonts w:ascii="Arial Narrow" w:hAnsi="Arial Narrow"/>
        </w:rPr>
        <w:t>complete</w:t>
      </w:r>
      <w:r w:rsidR="00266723">
        <w:rPr>
          <w:rFonts w:ascii="Arial Narrow" w:hAnsi="Arial Narrow"/>
        </w:rPr>
        <w:t>d</w:t>
      </w:r>
      <w:r w:rsidR="00DD14EC">
        <w:rPr>
          <w:rFonts w:ascii="Arial Narrow" w:hAnsi="Arial Narrow"/>
        </w:rPr>
        <w:t xml:space="preserve"> </w:t>
      </w:r>
      <w:r w:rsidR="00C55CFA">
        <w:rPr>
          <w:rFonts w:ascii="Arial Narrow" w:hAnsi="Arial Narrow"/>
        </w:rPr>
        <w:t>TCC’s current</w:t>
      </w:r>
      <w:r w:rsidR="00DD14EC">
        <w:rPr>
          <w:rFonts w:ascii="Arial Narrow" w:hAnsi="Arial Narrow"/>
        </w:rPr>
        <w:t xml:space="preserve"> progra</w:t>
      </w:r>
      <w:r w:rsidR="0022254B">
        <w:rPr>
          <w:rFonts w:ascii="Arial Narrow" w:hAnsi="Arial Narrow"/>
        </w:rPr>
        <w:t xml:space="preserve">m and want </w:t>
      </w:r>
      <w:r w:rsidR="00E9318E">
        <w:rPr>
          <w:rFonts w:ascii="Arial Narrow" w:hAnsi="Arial Narrow"/>
        </w:rPr>
        <w:t xml:space="preserve">to earn a Bachelor’s Degree, </w:t>
      </w:r>
      <w:r w:rsidR="00C55CFA">
        <w:rPr>
          <w:rFonts w:ascii="Arial Narrow" w:hAnsi="Arial Narrow"/>
        </w:rPr>
        <w:t xml:space="preserve">some </w:t>
      </w:r>
      <w:r w:rsidR="00E9318E">
        <w:rPr>
          <w:rFonts w:ascii="Arial Narrow" w:hAnsi="Arial Narrow"/>
        </w:rPr>
        <w:t>other</w:t>
      </w:r>
      <w:r w:rsidR="0022254B">
        <w:rPr>
          <w:rFonts w:ascii="Arial Narrow" w:hAnsi="Arial Narrow"/>
        </w:rPr>
        <w:t xml:space="preserve"> schools </w:t>
      </w:r>
      <w:r w:rsidR="00C55CFA">
        <w:rPr>
          <w:rFonts w:ascii="Arial Narrow" w:hAnsi="Arial Narrow"/>
        </w:rPr>
        <w:t>require students to take additional</w:t>
      </w:r>
      <w:r w:rsidR="00E9318E">
        <w:rPr>
          <w:rFonts w:ascii="Arial Narrow" w:hAnsi="Arial Narrow"/>
        </w:rPr>
        <w:t xml:space="preserve"> classes such as BIOL&amp; 160</w:t>
      </w:r>
      <w:r w:rsidR="00DD14EC">
        <w:rPr>
          <w:rFonts w:ascii="Arial Narrow" w:hAnsi="Arial Narrow"/>
        </w:rPr>
        <w:t xml:space="preserve"> that were not</w:t>
      </w:r>
      <w:r w:rsidR="00C55CFA">
        <w:rPr>
          <w:rFonts w:ascii="Arial Narrow" w:hAnsi="Arial Narrow"/>
        </w:rPr>
        <w:t xml:space="preserve"> required</w:t>
      </w:r>
      <w:r w:rsidR="0022254B">
        <w:rPr>
          <w:rFonts w:ascii="Arial Narrow" w:hAnsi="Arial Narrow"/>
        </w:rPr>
        <w:t xml:space="preserve"> for their prior degree.  </w:t>
      </w:r>
      <w:r w:rsidR="00C55CFA">
        <w:rPr>
          <w:rFonts w:ascii="Arial Narrow" w:hAnsi="Arial Narrow"/>
        </w:rPr>
        <w:t>W</w:t>
      </w:r>
      <w:r w:rsidR="00E9318E">
        <w:rPr>
          <w:rFonts w:ascii="Arial Narrow" w:hAnsi="Arial Narrow"/>
        </w:rPr>
        <w:t xml:space="preserve">ith this </w:t>
      </w:r>
      <w:r w:rsidR="00266723">
        <w:rPr>
          <w:rFonts w:ascii="Arial Narrow" w:hAnsi="Arial Narrow"/>
        </w:rPr>
        <w:t xml:space="preserve">new </w:t>
      </w:r>
      <w:r w:rsidR="00E9318E">
        <w:rPr>
          <w:rFonts w:ascii="Arial Narrow" w:hAnsi="Arial Narrow"/>
        </w:rPr>
        <w:t>degree</w:t>
      </w:r>
      <w:r w:rsidR="00C55CFA">
        <w:rPr>
          <w:rFonts w:ascii="Arial Narrow" w:hAnsi="Arial Narrow"/>
        </w:rPr>
        <w:t>, s</w:t>
      </w:r>
      <w:r w:rsidR="00924B72">
        <w:rPr>
          <w:rFonts w:ascii="Arial Narrow" w:hAnsi="Arial Narrow"/>
        </w:rPr>
        <w:t xml:space="preserve">tudents will complete </w:t>
      </w:r>
      <w:r w:rsidR="00555B93">
        <w:rPr>
          <w:rFonts w:ascii="Arial Narrow" w:hAnsi="Arial Narrow"/>
        </w:rPr>
        <w:t>1</w:t>
      </w:r>
      <w:r w:rsidR="00E9318E">
        <w:rPr>
          <w:rFonts w:ascii="Arial Narrow" w:hAnsi="Arial Narrow"/>
        </w:rPr>
        <w:t>35 credits</w:t>
      </w:r>
      <w:r w:rsidR="0022254B">
        <w:rPr>
          <w:rFonts w:ascii="Arial Narrow" w:hAnsi="Arial Narrow"/>
        </w:rPr>
        <w:t xml:space="preserve"> at TCC</w:t>
      </w:r>
      <w:r w:rsidR="00924B72">
        <w:rPr>
          <w:rFonts w:ascii="Arial Narrow" w:hAnsi="Arial Narrow"/>
        </w:rPr>
        <w:t>,</w:t>
      </w:r>
      <w:r w:rsidR="00E9318E">
        <w:rPr>
          <w:rFonts w:ascii="Arial Narrow" w:hAnsi="Arial Narrow"/>
        </w:rPr>
        <w:t xml:space="preserve"> and then the</w:t>
      </w:r>
      <w:r w:rsidR="0022254B">
        <w:rPr>
          <w:rFonts w:ascii="Arial Narrow" w:hAnsi="Arial Narrow"/>
        </w:rPr>
        <w:t xml:space="preserve"> transfe</w:t>
      </w:r>
      <w:r w:rsidR="00924B72">
        <w:rPr>
          <w:rFonts w:ascii="Arial Narrow" w:hAnsi="Arial Narrow"/>
        </w:rPr>
        <w:t>r school will</w:t>
      </w:r>
      <w:r w:rsidR="00E9318E">
        <w:rPr>
          <w:rFonts w:ascii="Arial Narrow" w:hAnsi="Arial Narrow"/>
        </w:rPr>
        <w:t xml:space="preserve"> </w:t>
      </w:r>
      <w:r w:rsidR="0022254B">
        <w:rPr>
          <w:rFonts w:ascii="Arial Narrow" w:hAnsi="Arial Narrow"/>
        </w:rPr>
        <w:t xml:space="preserve">award </w:t>
      </w:r>
      <w:proofErr w:type="gramStart"/>
      <w:r w:rsidR="0022254B">
        <w:rPr>
          <w:rFonts w:ascii="Arial Narrow" w:hAnsi="Arial Narrow"/>
        </w:rPr>
        <w:t>them</w:t>
      </w:r>
      <w:proofErr w:type="gramEnd"/>
      <w:r w:rsidR="0022254B">
        <w:rPr>
          <w:rFonts w:ascii="Arial Narrow" w:hAnsi="Arial Narrow"/>
        </w:rPr>
        <w:t xml:space="preserve"> credits for their nursing license </w:t>
      </w:r>
      <w:r w:rsidR="00924B72">
        <w:rPr>
          <w:rFonts w:ascii="Arial Narrow" w:hAnsi="Arial Narrow"/>
        </w:rPr>
        <w:t>so that</w:t>
      </w:r>
      <w:r w:rsidR="0022254B">
        <w:rPr>
          <w:rFonts w:ascii="Arial Narrow" w:hAnsi="Arial Narrow"/>
        </w:rPr>
        <w:t xml:space="preserve"> they have to complete only 45 </w:t>
      </w:r>
      <w:r w:rsidR="00266723">
        <w:rPr>
          <w:rFonts w:ascii="Arial Narrow" w:hAnsi="Arial Narrow"/>
        </w:rPr>
        <w:t xml:space="preserve">more </w:t>
      </w:r>
      <w:r w:rsidR="0022254B">
        <w:rPr>
          <w:rFonts w:ascii="Arial Narrow" w:hAnsi="Arial Narrow"/>
        </w:rPr>
        <w:t>credits at the university to get a Bachelor’s Degree</w:t>
      </w:r>
      <w:r w:rsidR="00DD14EC">
        <w:rPr>
          <w:rFonts w:ascii="Arial Narrow" w:hAnsi="Arial Narrow"/>
        </w:rPr>
        <w:t xml:space="preserve">.  </w:t>
      </w:r>
      <w:r w:rsidR="00924B72">
        <w:rPr>
          <w:rFonts w:ascii="Arial Narrow" w:hAnsi="Arial Narrow"/>
        </w:rPr>
        <w:t xml:space="preserve">This allows </w:t>
      </w:r>
      <w:r w:rsidR="00266723">
        <w:rPr>
          <w:rFonts w:ascii="Arial Narrow" w:hAnsi="Arial Narrow"/>
        </w:rPr>
        <w:t>students</w:t>
      </w:r>
      <w:r w:rsidR="00924B72">
        <w:rPr>
          <w:rFonts w:ascii="Arial Narrow" w:hAnsi="Arial Narrow"/>
        </w:rPr>
        <w:t xml:space="preserve"> to</w:t>
      </w:r>
      <w:r w:rsidR="00DD14EC">
        <w:rPr>
          <w:rFonts w:ascii="Arial Narrow" w:hAnsi="Arial Narrow"/>
        </w:rPr>
        <w:t xml:space="preserve"> get more of their nursing education done at a community college cost.  Phil Hunter</w:t>
      </w:r>
      <w:r w:rsidR="00924B72">
        <w:rPr>
          <w:rFonts w:ascii="Arial Narrow" w:hAnsi="Arial Narrow"/>
        </w:rPr>
        <w:t>, noting that</w:t>
      </w:r>
      <w:r w:rsidR="00DD14EC">
        <w:rPr>
          <w:rFonts w:ascii="Arial Narrow" w:hAnsi="Arial Narrow"/>
        </w:rPr>
        <w:t xml:space="preserve"> this </w:t>
      </w:r>
      <w:r w:rsidR="00924B72">
        <w:rPr>
          <w:rFonts w:ascii="Arial Narrow" w:hAnsi="Arial Narrow"/>
        </w:rPr>
        <w:t xml:space="preserve">new degree </w:t>
      </w:r>
      <w:r w:rsidR="00DD14EC">
        <w:rPr>
          <w:rFonts w:ascii="Arial Narrow" w:hAnsi="Arial Narrow"/>
        </w:rPr>
        <w:t xml:space="preserve">will </w:t>
      </w:r>
      <w:r w:rsidR="00DD14EC">
        <w:rPr>
          <w:rFonts w:ascii="Arial Narrow" w:hAnsi="Arial Narrow"/>
        </w:rPr>
        <w:lastRenderedPageBreak/>
        <w:t xml:space="preserve">replace </w:t>
      </w:r>
      <w:r w:rsidR="00C55CFA">
        <w:rPr>
          <w:rFonts w:ascii="Arial Narrow" w:hAnsi="Arial Narrow"/>
        </w:rPr>
        <w:t>TCC’s current</w:t>
      </w:r>
      <w:r w:rsidR="00DD14EC">
        <w:rPr>
          <w:rFonts w:ascii="Arial Narrow" w:hAnsi="Arial Narrow"/>
        </w:rPr>
        <w:t xml:space="preserve"> AAS</w:t>
      </w:r>
      <w:r w:rsidR="00B279E8">
        <w:rPr>
          <w:rFonts w:ascii="Arial Narrow" w:hAnsi="Arial Narrow"/>
        </w:rPr>
        <w:t>-</w:t>
      </w:r>
      <w:r w:rsidR="00DD14EC">
        <w:rPr>
          <w:rFonts w:ascii="Arial Narrow" w:hAnsi="Arial Narrow"/>
        </w:rPr>
        <w:t>T Nursing</w:t>
      </w:r>
      <w:r w:rsidR="00B279E8">
        <w:rPr>
          <w:rFonts w:ascii="Arial Narrow" w:hAnsi="Arial Narrow"/>
        </w:rPr>
        <w:t xml:space="preserve"> degree</w:t>
      </w:r>
      <w:r w:rsidR="00924B72">
        <w:rPr>
          <w:rFonts w:ascii="Arial Narrow" w:hAnsi="Arial Narrow"/>
        </w:rPr>
        <w:t>,</w:t>
      </w:r>
      <w:r w:rsidR="00DD14EC">
        <w:rPr>
          <w:rFonts w:ascii="Arial Narrow" w:hAnsi="Arial Narrow"/>
        </w:rPr>
        <w:t xml:space="preserve"> asked </w:t>
      </w:r>
      <w:r w:rsidR="00924B72">
        <w:rPr>
          <w:rFonts w:ascii="Arial Narrow" w:hAnsi="Arial Narrow"/>
        </w:rPr>
        <w:t>if it would have any effect on</w:t>
      </w:r>
      <w:r w:rsidR="00A82EC8">
        <w:rPr>
          <w:rFonts w:ascii="Arial Narrow" w:hAnsi="Arial Narrow"/>
        </w:rPr>
        <w:t xml:space="preserve"> the</w:t>
      </w:r>
      <w:r w:rsidR="00DD14EC">
        <w:rPr>
          <w:rFonts w:ascii="Arial Narrow" w:hAnsi="Arial Narrow"/>
        </w:rPr>
        <w:t xml:space="preserve"> Pre-Nursing</w:t>
      </w:r>
      <w:r w:rsidR="00A82EC8">
        <w:rPr>
          <w:rFonts w:ascii="Arial Narrow" w:hAnsi="Arial Narrow"/>
        </w:rPr>
        <w:t xml:space="preserve"> DTA/MRP degree</w:t>
      </w:r>
      <w:r w:rsidR="00DD14EC">
        <w:rPr>
          <w:rFonts w:ascii="Arial Narrow" w:hAnsi="Arial Narrow"/>
        </w:rPr>
        <w:t xml:space="preserve">.  Ruth Lopes noted that it would not </w:t>
      </w:r>
      <w:r w:rsidR="00924B72">
        <w:rPr>
          <w:rFonts w:ascii="Arial Narrow" w:hAnsi="Arial Narrow"/>
        </w:rPr>
        <w:t>affect</w:t>
      </w:r>
      <w:r w:rsidR="00DD14EC">
        <w:rPr>
          <w:rFonts w:ascii="Arial Narrow" w:hAnsi="Arial Narrow"/>
        </w:rPr>
        <w:t xml:space="preserve"> </w:t>
      </w:r>
      <w:r w:rsidR="00A82EC8">
        <w:rPr>
          <w:rFonts w:ascii="Arial Narrow" w:hAnsi="Arial Narrow"/>
        </w:rPr>
        <w:t xml:space="preserve">the </w:t>
      </w:r>
      <w:r w:rsidR="00DD14EC">
        <w:rPr>
          <w:rFonts w:ascii="Arial Narrow" w:hAnsi="Arial Narrow"/>
        </w:rPr>
        <w:t>Pre-Nursing</w:t>
      </w:r>
      <w:r w:rsidR="00A82EC8">
        <w:rPr>
          <w:rFonts w:ascii="Arial Narrow" w:hAnsi="Arial Narrow"/>
        </w:rPr>
        <w:t xml:space="preserve"> degree</w:t>
      </w:r>
      <w:r w:rsidR="00DD14EC">
        <w:rPr>
          <w:rFonts w:ascii="Arial Narrow" w:hAnsi="Arial Narrow"/>
        </w:rPr>
        <w:t>.  Craig Cowden asked if the program includes Statistics, and Ruth replied that it does.  The motion carried.</w:t>
      </w:r>
    </w:p>
    <w:p w14:paraId="09A095DB" w14:textId="77777777" w:rsidR="00BC00D7" w:rsidRPr="00B45B90" w:rsidRDefault="00BC00D7" w:rsidP="00B45B90">
      <w:pPr>
        <w:pStyle w:val="ListParagraph"/>
        <w:spacing w:line="240" w:lineRule="auto"/>
        <w:rPr>
          <w:rFonts w:ascii="Arial Narrow" w:hAnsi="Arial Narrow"/>
          <w:sz w:val="16"/>
          <w:szCs w:val="16"/>
        </w:rPr>
      </w:pPr>
    </w:p>
    <w:p w14:paraId="6B9CA960" w14:textId="7DC37573" w:rsidR="00CE05DA" w:rsidRPr="00B45B90" w:rsidRDefault="00BC00D7" w:rsidP="00B45B90">
      <w:pPr>
        <w:pStyle w:val="ListParagraph"/>
        <w:numPr>
          <w:ilvl w:val="0"/>
          <w:numId w:val="4"/>
        </w:numPr>
        <w:spacing w:line="240" w:lineRule="auto"/>
        <w:rPr>
          <w:rFonts w:ascii="Arial Narrow" w:hAnsi="Arial Narrow"/>
        </w:rPr>
      </w:pPr>
      <w:r w:rsidRPr="00B45B90">
        <w:rPr>
          <w:b/>
        </w:rPr>
        <w:t>Modification to</w:t>
      </w:r>
      <w:r w:rsidR="00CE05DA" w:rsidRPr="00B45B90">
        <w:rPr>
          <w:b/>
        </w:rPr>
        <w:t xml:space="preserve"> Degree</w:t>
      </w:r>
      <w:r w:rsidRPr="00B45B90">
        <w:rPr>
          <w:rFonts w:ascii="Arial Narrow" w:hAnsi="Arial Narrow"/>
        </w:rPr>
        <w:t xml:space="preserve"> </w:t>
      </w:r>
    </w:p>
    <w:p w14:paraId="26496E1A" w14:textId="6A7FC623" w:rsidR="00BC00D7" w:rsidRPr="00901AB9" w:rsidRDefault="00901AB9" w:rsidP="00B45B90">
      <w:pPr>
        <w:pStyle w:val="ListParagraph"/>
        <w:spacing w:line="240" w:lineRule="auto"/>
        <w:rPr>
          <w:rFonts w:ascii="Arial Narrow" w:hAnsi="Arial Narrow"/>
        </w:rPr>
      </w:pPr>
      <w:r w:rsidRPr="00901AB9">
        <w:rPr>
          <w:rFonts w:ascii="Arial Narrow" w:hAnsi="Arial Narrow"/>
        </w:rPr>
        <w:t>Craig Cowden moved to recommend approval of the modifications to the Radiologic Science Associat</w:t>
      </w:r>
      <w:r w:rsidR="00B45B90">
        <w:rPr>
          <w:rFonts w:ascii="Arial Narrow" w:hAnsi="Arial Narrow"/>
        </w:rPr>
        <w:t>e in Applied Sciences Degree</w:t>
      </w:r>
      <w:r w:rsidRPr="00901AB9">
        <w:rPr>
          <w:rFonts w:ascii="Arial Narrow" w:hAnsi="Arial Narrow"/>
        </w:rPr>
        <w:t>, and Jeff Calkins seconded the motion.</w:t>
      </w:r>
      <w:r>
        <w:rPr>
          <w:rFonts w:ascii="Arial Narrow" w:hAnsi="Arial Narrow"/>
        </w:rPr>
        <w:t xml:space="preserve">  </w:t>
      </w:r>
      <w:r w:rsidR="00BC00D7" w:rsidRPr="0035395B">
        <w:rPr>
          <w:rFonts w:ascii="Arial Narrow" w:hAnsi="Arial Narrow"/>
        </w:rPr>
        <w:t xml:space="preserve">Mike </w:t>
      </w:r>
      <w:proofErr w:type="spellStart"/>
      <w:r w:rsidR="00BC00D7" w:rsidRPr="0035395B">
        <w:rPr>
          <w:rFonts w:ascii="Arial Narrow" w:hAnsi="Arial Narrow"/>
        </w:rPr>
        <w:t>Mixdorf</w:t>
      </w:r>
      <w:proofErr w:type="spellEnd"/>
      <w:r w:rsidRPr="0035395B">
        <w:rPr>
          <w:rFonts w:ascii="Arial Narrow" w:hAnsi="Arial Narrow"/>
        </w:rPr>
        <w:t xml:space="preserve"> explained</w:t>
      </w:r>
      <w:r w:rsidR="0035395B">
        <w:rPr>
          <w:rFonts w:ascii="Arial Narrow" w:hAnsi="Arial Narrow"/>
        </w:rPr>
        <w:t xml:space="preserve"> that</w:t>
      </w:r>
      <w:r w:rsidR="00E9318E">
        <w:rPr>
          <w:rFonts w:ascii="Arial Narrow" w:hAnsi="Arial Narrow"/>
        </w:rPr>
        <w:t xml:space="preserve"> </w:t>
      </w:r>
      <w:r w:rsidR="00BE0578">
        <w:rPr>
          <w:rFonts w:ascii="Arial Narrow" w:hAnsi="Arial Narrow"/>
        </w:rPr>
        <w:t>changes the</w:t>
      </w:r>
      <w:r w:rsidR="00E9318E">
        <w:rPr>
          <w:rFonts w:ascii="Arial Narrow" w:hAnsi="Arial Narrow"/>
        </w:rPr>
        <w:t xml:space="preserve"> Chemistry Department</w:t>
      </w:r>
      <w:r w:rsidR="00C17C35">
        <w:rPr>
          <w:rFonts w:ascii="Arial Narrow" w:hAnsi="Arial Narrow"/>
        </w:rPr>
        <w:t xml:space="preserve"> </w:t>
      </w:r>
      <w:r w:rsidR="00BE0578">
        <w:rPr>
          <w:rFonts w:ascii="Arial Narrow" w:hAnsi="Arial Narrow"/>
        </w:rPr>
        <w:t>made</w:t>
      </w:r>
      <w:r w:rsidR="00C17C35">
        <w:rPr>
          <w:rFonts w:ascii="Arial Narrow" w:hAnsi="Arial Narrow"/>
        </w:rPr>
        <w:t xml:space="preserve"> </w:t>
      </w:r>
      <w:r w:rsidR="00BE0578">
        <w:rPr>
          <w:rFonts w:ascii="Arial Narrow" w:hAnsi="Arial Narrow"/>
        </w:rPr>
        <w:t>to</w:t>
      </w:r>
      <w:r w:rsidR="00C17C35">
        <w:rPr>
          <w:rFonts w:ascii="Arial Narrow" w:hAnsi="Arial Narrow"/>
        </w:rPr>
        <w:t xml:space="preserve"> CHEM&amp; 110</w:t>
      </w:r>
      <w:r w:rsidR="0035395B">
        <w:rPr>
          <w:rFonts w:ascii="Arial Narrow" w:hAnsi="Arial Narrow"/>
        </w:rPr>
        <w:t xml:space="preserve"> caused </w:t>
      </w:r>
      <w:r w:rsidR="00E9318E">
        <w:rPr>
          <w:rFonts w:ascii="Arial Narrow" w:hAnsi="Arial Narrow"/>
        </w:rPr>
        <w:t>this class</w:t>
      </w:r>
      <w:r w:rsidR="0035395B">
        <w:rPr>
          <w:rFonts w:ascii="Arial Narrow" w:hAnsi="Arial Narrow"/>
        </w:rPr>
        <w:t xml:space="preserve"> to be no longer suitable as a prerequisi</w:t>
      </w:r>
      <w:r w:rsidR="00E9318E">
        <w:rPr>
          <w:rFonts w:ascii="Arial Narrow" w:hAnsi="Arial Narrow"/>
        </w:rPr>
        <w:t>te for the Radiologic Program,</w:t>
      </w:r>
      <w:r w:rsidR="00C17C35">
        <w:rPr>
          <w:rFonts w:ascii="Arial Narrow" w:hAnsi="Arial Narrow"/>
        </w:rPr>
        <w:t xml:space="preserve"> </w:t>
      </w:r>
      <w:r w:rsidR="00BE0578">
        <w:rPr>
          <w:rFonts w:ascii="Arial Narrow" w:hAnsi="Arial Narrow"/>
        </w:rPr>
        <w:t xml:space="preserve">so </w:t>
      </w:r>
      <w:r w:rsidR="0035395B">
        <w:rPr>
          <w:rFonts w:ascii="Arial Narrow" w:hAnsi="Arial Narrow"/>
        </w:rPr>
        <w:t>the Chemistry Department suggested replacing it</w:t>
      </w:r>
      <w:r w:rsidR="00C17C35">
        <w:rPr>
          <w:rFonts w:ascii="Arial Narrow" w:hAnsi="Arial Narrow"/>
        </w:rPr>
        <w:t xml:space="preserve"> with CHEM&amp; 121.  Thus, this modification is simply to replace </w:t>
      </w:r>
      <w:r w:rsidR="0035395B">
        <w:rPr>
          <w:rFonts w:ascii="Arial Narrow" w:hAnsi="Arial Narrow"/>
        </w:rPr>
        <w:t>CHEM&amp; 110 with CHEM&amp; 121</w:t>
      </w:r>
      <w:r w:rsidR="00E9318E">
        <w:rPr>
          <w:rFonts w:ascii="Arial Narrow" w:hAnsi="Arial Narrow"/>
        </w:rPr>
        <w:t xml:space="preserve"> as a prerequisite</w:t>
      </w:r>
      <w:r w:rsidR="0035395B">
        <w:rPr>
          <w:rFonts w:ascii="Arial Narrow" w:hAnsi="Arial Narrow"/>
        </w:rPr>
        <w:t>.</w:t>
      </w:r>
      <w:r w:rsidR="00C17C35">
        <w:rPr>
          <w:rFonts w:ascii="Arial Narrow" w:hAnsi="Arial Narrow"/>
        </w:rPr>
        <w:t xml:space="preserve">  Craig Cowden, noting that TMATH 100 was still listed as a way to satisfy the Math prerequisite</w:t>
      </w:r>
      <w:r w:rsidR="0035395B">
        <w:rPr>
          <w:rFonts w:ascii="Arial Narrow" w:hAnsi="Arial Narrow"/>
        </w:rPr>
        <w:t xml:space="preserve"> for the Radiologic Science program</w:t>
      </w:r>
      <w:r w:rsidR="00C17C35">
        <w:rPr>
          <w:rFonts w:ascii="Arial Narrow" w:hAnsi="Arial Narrow"/>
        </w:rPr>
        <w:t xml:space="preserve">, asked Greg </w:t>
      </w:r>
      <w:proofErr w:type="spellStart"/>
      <w:r w:rsidR="00C17C35">
        <w:rPr>
          <w:rFonts w:ascii="Arial Narrow" w:hAnsi="Arial Narrow"/>
        </w:rPr>
        <w:t>Ferencko</w:t>
      </w:r>
      <w:proofErr w:type="spellEnd"/>
      <w:r w:rsidR="00C17C35">
        <w:rPr>
          <w:rFonts w:ascii="Arial Narrow" w:hAnsi="Arial Narrow"/>
        </w:rPr>
        <w:t xml:space="preserve"> if the Math Departmen</w:t>
      </w:r>
      <w:r w:rsidR="00E9318E">
        <w:rPr>
          <w:rFonts w:ascii="Arial Narrow" w:hAnsi="Arial Narrow"/>
        </w:rPr>
        <w:t xml:space="preserve">t still offered </w:t>
      </w:r>
      <w:r w:rsidR="00BE0578">
        <w:rPr>
          <w:rFonts w:ascii="Arial Narrow" w:hAnsi="Arial Narrow"/>
        </w:rPr>
        <w:t>it</w:t>
      </w:r>
      <w:r w:rsidR="00E9318E">
        <w:rPr>
          <w:rFonts w:ascii="Arial Narrow" w:hAnsi="Arial Narrow"/>
        </w:rPr>
        <w:t xml:space="preserve">. </w:t>
      </w:r>
      <w:r w:rsidR="00C17C35">
        <w:rPr>
          <w:rFonts w:ascii="Arial Narrow" w:hAnsi="Arial Narrow"/>
        </w:rPr>
        <w:t xml:space="preserve"> Greg replied that TMATH 100 was no longer offered, but it needs to stay in the list since there might be students </w:t>
      </w:r>
      <w:r w:rsidR="00BE0578">
        <w:rPr>
          <w:rFonts w:ascii="Arial Narrow" w:hAnsi="Arial Narrow"/>
        </w:rPr>
        <w:t xml:space="preserve">currently </w:t>
      </w:r>
      <w:r w:rsidR="00C17C35">
        <w:rPr>
          <w:rFonts w:ascii="Arial Narrow" w:hAnsi="Arial Narrow"/>
        </w:rPr>
        <w:t xml:space="preserve">in the pathway who have taken it and are planning to use it to satisfy </w:t>
      </w:r>
      <w:r w:rsidR="00BE0578">
        <w:rPr>
          <w:rFonts w:ascii="Arial Narrow" w:hAnsi="Arial Narrow"/>
        </w:rPr>
        <w:t>the</w:t>
      </w:r>
      <w:r w:rsidR="00C17C35">
        <w:rPr>
          <w:rFonts w:ascii="Arial Narrow" w:hAnsi="Arial Narrow"/>
        </w:rPr>
        <w:t xml:space="preserve"> prerequisite</w:t>
      </w:r>
      <w:r w:rsidR="0035395B">
        <w:rPr>
          <w:rFonts w:ascii="Arial Narrow" w:hAnsi="Arial Narrow"/>
        </w:rPr>
        <w:t xml:space="preserve"> in the future</w:t>
      </w:r>
      <w:r w:rsidR="00C17C35">
        <w:rPr>
          <w:rFonts w:ascii="Arial Narrow" w:hAnsi="Arial Narrow"/>
        </w:rPr>
        <w:t xml:space="preserve">.  </w:t>
      </w:r>
      <w:r w:rsidR="001525E3">
        <w:rPr>
          <w:rFonts w:ascii="Arial Narrow" w:hAnsi="Arial Narrow"/>
        </w:rPr>
        <w:t>The motion carried.</w:t>
      </w:r>
    </w:p>
    <w:p w14:paraId="514929F2" w14:textId="77777777" w:rsidR="00BC00D7" w:rsidRPr="00B45B90" w:rsidRDefault="00BC00D7" w:rsidP="00B45B90">
      <w:pPr>
        <w:pStyle w:val="ListParagraph"/>
        <w:spacing w:line="240" w:lineRule="auto"/>
        <w:rPr>
          <w:sz w:val="16"/>
          <w:szCs w:val="16"/>
        </w:rPr>
      </w:pPr>
    </w:p>
    <w:p w14:paraId="12F2C583" w14:textId="311214FB" w:rsidR="00700B85" w:rsidRPr="00B45B90" w:rsidRDefault="00700B85" w:rsidP="00B45B90">
      <w:pPr>
        <w:pStyle w:val="ListParagraph"/>
        <w:numPr>
          <w:ilvl w:val="0"/>
          <w:numId w:val="4"/>
        </w:numPr>
        <w:spacing w:line="240" w:lineRule="auto"/>
        <w:rPr>
          <w:b/>
        </w:rPr>
      </w:pPr>
      <w:r w:rsidRPr="00B45B90">
        <w:rPr>
          <w:b/>
        </w:rPr>
        <w:t>New Courses</w:t>
      </w:r>
    </w:p>
    <w:p w14:paraId="1DBBB4CE" w14:textId="1F5F3C3E" w:rsidR="00700B85" w:rsidRPr="00B45B90" w:rsidRDefault="00CD69AB" w:rsidP="00B45B90">
      <w:pPr>
        <w:pStyle w:val="ListParagraph"/>
        <w:numPr>
          <w:ilvl w:val="1"/>
          <w:numId w:val="4"/>
        </w:numPr>
        <w:spacing w:line="240" w:lineRule="auto"/>
        <w:rPr>
          <w:b/>
        </w:rPr>
      </w:pPr>
      <w:r w:rsidRPr="00B45B90">
        <w:rPr>
          <w:b/>
        </w:rPr>
        <w:t>SOCSC 204 Psychosocial Issues in Healthcare 1</w:t>
      </w:r>
    </w:p>
    <w:p w14:paraId="306A0104" w14:textId="77777777" w:rsidR="00202832" w:rsidRPr="00B45B90" w:rsidRDefault="00202832" w:rsidP="00B45B90">
      <w:pPr>
        <w:pStyle w:val="ListParagraph"/>
        <w:spacing w:line="240" w:lineRule="auto"/>
        <w:ind w:left="1080" w:firstLine="360"/>
        <w:rPr>
          <w:b/>
        </w:rPr>
      </w:pPr>
      <w:r w:rsidRPr="00B45B90">
        <w:rPr>
          <w:b/>
        </w:rPr>
        <w:t>SOCSC 205 Psychosocial Issues in Healthcare 2</w:t>
      </w:r>
    </w:p>
    <w:p w14:paraId="7EBF0F17" w14:textId="0AB2D78A" w:rsidR="00DB285B" w:rsidRPr="00901AB9" w:rsidRDefault="00901AB9" w:rsidP="00B45B90">
      <w:pPr>
        <w:spacing w:line="240" w:lineRule="auto"/>
        <w:ind w:left="720"/>
        <w:rPr>
          <w:rFonts w:ascii="Arial Narrow" w:hAnsi="Arial Narrow"/>
        </w:rPr>
      </w:pPr>
      <w:r w:rsidRPr="00901AB9">
        <w:rPr>
          <w:rFonts w:ascii="Arial Narrow" w:hAnsi="Arial Narrow"/>
        </w:rPr>
        <w:t xml:space="preserve">Craig Cowden moved to recommend approval of SOCSC 204 and SOCSC 205, with a second by Jeff Calkins.  </w:t>
      </w:r>
      <w:r w:rsidRPr="00360E77">
        <w:rPr>
          <w:rFonts w:ascii="Arial Narrow" w:hAnsi="Arial Narrow"/>
        </w:rPr>
        <w:t>Craig Cowden explained</w:t>
      </w:r>
      <w:r w:rsidR="0035395B">
        <w:rPr>
          <w:rFonts w:ascii="Arial Narrow" w:hAnsi="Arial Narrow"/>
        </w:rPr>
        <w:t xml:space="preserve"> </w:t>
      </w:r>
      <w:r w:rsidR="00E9318E">
        <w:rPr>
          <w:rFonts w:ascii="Arial Narrow" w:hAnsi="Arial Narrow"/>
        </w:rPr>
        <w:t>that t</w:t>
      </w:r>
      <w:r w:rsidR="00DB285B">
        <w:rPr>
          <w:rFonts w:ascii="Arial Narrow" w:hAnsi="Arial Narrow"/>
        </w:rPr>
        <w:t xml:space="preserve">he Psychosocial Issues </w:t>
      </w:r>
      <w:r w:rsidR="007E6987">
        <w:rPr>
          <w:rFonts w:ascii="Arial Narrow" w:hAnsi="Arial Narrow"/>
        </w:rPr>
        <w:t>will be taught in</w:t>
      </w:r>
      <w:r w:rsidR="0035395B">
        <w:rPr>
          <w:rFonts w:ascii="Arial Narrow" w:hAnsi="Arial Narrow"/>
        </w:rPr>
        <w:t xml:space="preserve"> two </w:t>
      </w:r>
      <w:r w:rsidR="00E9318E">
        <w:rPr>
          <w:rFonts w:ascii="Arial Narrow" w:hAnsi="Arial Narrow"/>
        </w:rPr>
        <w:t xml:space="preserve">team-taught </w:t>
      </w:r>
      <w:r w:rsidR="0035395B">
        <w:rPr>
          <w:rFonts w:ascii="Arial Narrow" w:hAnsi="Arial Narrow"/>
        </w:rPr>
        <w:t>courses</w:t>
      </w:r>
      <w:r w:rsidR="00DB285B">
        <w:rPr>
          <w:rFonts w:ascii="Arial Narrow" w:hAnsi="Arial Narrow"/>
        </w:rPr>
        <w:t xml:space="preserve"> (one with three credits and one with two credits) so as not to overwhelm the Nursing students</w:t>
      </w:r>
      <w:r w:rsidR="007E6987">
        <w:rPr>
          <w:rFonts w:ascii="Arial Narrow" w:hAnsi="Arial Narrow"/>
        </w:rPr>
        <w:t xml:space="preserve"> with too many credits in a quarter</w:t>
      </w:r>
      <w:r w:rsidR="00DB285B">
        <w:rPr>
          <w:rFonts w:ascii="Arial Narrow" w:hAnsi="Arial Narrow"/>
        </w:rPr>
        <w:t xml:space="preserve">.  These </w:t>
      </w:r>
      <w:r w:rsidR="00360E77">
        <w:rPr>
          <w:rFonts w:ascii="Arial Narrow" w:hAnsi="Arial Narrow"/>
        </w:rPr>
        <w:t>courses will be taught beginning</w:t>
      </w:r>
      <w:r w:rsidR="00DB285B">
        <w:rPr>
          <w:rFonts w:ascii="Arial Narrow" w:hAnsi="Arial Narrow"/>
        </w:rPr>
        <w:t xml:space="preserve"> in Spring </w:t>
      </w:r>
      <w:r w:rsidR="001D19B3">
        <w:rPr>
          <w:rFonts w:ascii="Arial Narrow" w:hAnsi="Arial Narrow"/>
        </w:rPr>
        <w:t xml:space="preserve">Quarter </w:t>
      </w:r>
      <w:r w:rsidR="00DB285B">
        <w:rPr>
          <w:rFonts w:ascii="Arial Narrow" w:hAnsi="Arial Narrow"/>
        </w:rPr>
        <w:t xml:space="preserve">2019.  </w:t>
      </w:r>
      <w:r w:rsidR="00360E77">
        <w:rPr>
          <w:rFonts w:ascii="Arial Narrow" w:hAnsi="Arial Narrow"/>
        </w:rPr>
        <w:t>Ruth Lopes</w:t>
      </w:r>
      <w:r w:rsidR="00DB285B">
        <w:rPr>
          <w:rFonts w:ascii="Arial Narrow" w:hAnsi="Arial Narrow"/>
        </w:rPr>
        <w:t xml:space="preserve"> </w:t>
      </w:r>
      <w:r w:rsidR="00360E77">
        <w:rPr>
          <w:rFonts w:ascii="Arial Narrow" w:hAnsi="Arial Narrow"/>
        </w:rPr>
        <w:t>noted</w:t>
      </w:r>
      <w:r w:rsidR="00DB285B">
        <w:rPr>
          <w:rFonts w:ascii="Arial Narrow" w:hAnsi="Arial Narrow"/>
        </w:rPr>
        <w:t xml:space="preserve"> that Heather </w:t>
      </w:r>
      <w:proofErr w:type="spellStart"/>
      <w:r w:rsidR="00360E77">
        <w:rPr>
          <w:rFonts w:ascii="Arial Narrow" w:hAnsi="Arial Narrow"/>
        </w:rPr>
        <w:t>Gillanders</w:t>
      </w:r>
      <w:proofErr w:type="spellEnd"/>
      <w:r w:rsidR="00DB285B">
        <w:rPr>
          <w:rFonts w:ascii="Arial Narrow" w:hAnsi="Arial Narrow"/>
        </w:rPr>
        <w:t>, who was n</w:t>
      </w:r>
      <w:r w:rsidR="007E6987">
        <w:rPr>
          <w:rFonts w:ascii="Arial Narrow" w:hAnsi="Arial Narrow"/>
        </w:rPr>
        <w:t xml:space="preserve">ot </w:t>
      </w:r>
      <w:r w:rsidR="00BE0578">
        <w:rPr>
          <w:rFonts w:ascii="Arial Narrow" w:hAnsi="Arial Narrow"/>
        </w:rPr>
        <w:t xml:space="preserve">present </w:t>
      </w:r>
      <w:r w:rsidR="007E6987">
        <w:rPr>
          <w:rFonts w:ascii="Arial Narrow" w:hAnsi="Arial Narrow"/>
        </w:rPr>
        <w:t>at the meeting, had</w:t>
      </w:r>
      <w:r w:rsidR="00DB285B">
        <w:rPr>
          <w:rFonts w:ascii="Arial Narrow" w:hAnsi="Arial Narrow"/>
        </w:rPr>
        <w:t xml:space="preserve"> some concerns about the CLO’s </w:t>
      </w:r>
      <w:r w:rsidR="007E6987">
        <w:rPr>
          <w:rFonts w:ascii="Arial Narrow" w:hAnsi="Arial Narrow"/>
        </w:rPr>
        <w:t>for Social Science 204 with</w:t>
      </w:r>
      <w:r w:rsidR="00DB285B">
        <w:rPr>
          <w:rFonts w:ascii="Arial Narrow" w:hAnsi="Arial Narrow"/>
        </w:rPr>
        <w:t xml:space="preserve"> the verb “value” in them</w:t>
      </w:r>
      <w:r w:rsidR="001525E3">
        <w:rPr>
          <w:rFonts w:ascii="Arial Narrow" w:hAnsi="Arial Narrow"/>
        </w:rPr>
        <w:t xml:space="preserve">, since </w:t>
      </w:r>
      <w:r w:rsidR="007E6987">
        <w:rPr>
          <w:rFonts w:ascii="Arial Narrow" w:hAnsi="Arial Narrow"/>
        </w:rPr>
        <w:t>it</w:t>
      </w:r>
      <w:r w:rsidR="001525E3">
        <w:rPr>
          <w:rFonts w:ascii="Arial Narrow" w:hAnsi="Arial Narrow"/>
        </w:rPr>
        <w:t xml:space="preserve"> do</w:t>
      </w:r>
      <w:r w:rsidR="007E6987">
        <w:rPr>
          <w:rFonts w:ascii="Arial Narrow" w:hAnsi="Arial Narrow"/>
        </w:rPr>
        <w:t>esn’t</w:t>
      </w:r>
      <w:r w:rsidR="001525E3">
        <w:rPr>
          <w:rFonts w:ascii="Arial Narrow" w:hAnsi="Arial Narrow"/>
        </w:rPr>
        <w:t xml:space="preserve"> seem to be </w:t>
      </w:r>
      <w:r w:rsidR="007E6987">
        <w:rPr>
          <w:rFonts w:ascii="Arial Narrow" w:hAnsi="Arial Narrow"/>
        </w:rPr>
        <w:t xml:space="preserve">a </w:t>
      </w:r>
      <w:r w:rsidR="001525E3">
        <w:rPr>
          <w:rFonts w:ascii="Arial Narrow" w:hAnsi="Arial Narrow"/>
        </w:rPr>
        <w:t>measurable</w:t>
      </w:r>
      <w:r w:rsidR="007E6987">
        <w:rPr>
          <w:rFonts w:ascii="Arial Narrow" w:hAnsi="Arial Narrow"/>
        </w:rPr>
        <w:t xml:space="preserve"> outcome</w:t>
      </w:r>
      <w:r w:rsidR="001525E3">
        <w:rPr>
          <w:rFonts w:ascii="Arial Narrow" w:hAnsi="Arial Narrow"/>
        </w:rPr>
        <w:t>.  Ruth explained that</w:t>
      </w:r>
      <w:r w:rsidR="00DB285B">
        <w:rPr>
          <w:rFonts w:ascii="Arial Narrow" w:hAnsi="Arial Narrow"/>
        </w:rPr>
        <w:t xml:space="preserve"> </w:t>
      </w:r>
      <w:r w:rsidR="00BE0578">
        <w:rPr>
          <w:rFonts w:ascii="Arial Narrow" w:hAnsi="Arial Narrow"/>
        </w:rPr>
        <w:t>this outcome is</w:t>
      </w:r>
      <w:r w:rsidR="007E6987">
        <w:rPr>
          <w:rFonts w:ascii="Arial Narrow" w:hAnsi="Arial Narrow"/>
        </w:rPr>
        <w:t xml:space="preserve"> measured </w:t>
      </w:r>
      <w:r w:rsidR="00BE0578">
        <w:rPr>
          <w:rFonts w:ascii="Arial Narrow" w:hAnsi="Arial Narrow"/>
        </w:rPr>
        <w:t>by</w:t>
      </w:r>
      <w:r w:rsidR="00360E77">
        <w:rPr>
          <w:rFonts w:ascii="Arial Narrow" w:hAnsi="Arial Narrow"/>
        </w:rPr>
        <w:t xml:space="preserve"> observing students in their discussions and interactions</w:t>
      </w:r>
      <w:r w:rsidR="001525E3">
        <w:rPr>
          <w:rFonts w:ascii="Arial Narrow" w:hAnsi="Arial Narrow"/>
        </w:rPr>
        <w:t xml:space="preserve"> and asking</w:t>
      </w:r>
      <w:r w:rsidR="00360E77">
        <w:rPr>
          <w:rFonts w:ascii="Arial Narrow" w:hAnsi="Arial Narrow"/>
        </w:rPr>
        <w:t xml:space="preserve"> higher-level task questions that evaluate the values students use</w:t>
      </w:r>
      <w:r w:rsidR="001525E3">
        <w:rPr>
          <w:rFonts w:ascii="Arial Narrow" w:hAnsi="Arial Narrow"/>
        </w:rPr>
        <w:t xml:space="preserve"> in their decision making</w:t>
      </w:r>
      <w:r w:rsidR="00360E77">
        <w:rPr>
          <w:rFonts w:ascii="Arial Narrow" w:hAnsi="Arial Narrow"/>
        </w:rPr>
        <w:t xml:space="preserve">.  </w:t>
      </w:r>
      <w:r w:rsidR="001525E3">
        <w:rPr>
          <w:rFonts w:ascii="Arial Narrow" w:hAnsi="Arial Narrow"/>
        </w:rPr>
        <w:t>The motion carried.</w:t>
      </w:r>
    </w:p>
    <w:p w14:paraId="5D2E80A9" w14:textId="77777777" w:rsidR="00901AB9" w:rsidRPr="00B45B90" w:rsidRDefault="00901AB9" w:rsidP="00B45B90">
      <w:pPr>
        <w:pStyle w:val="ListParagraph"/>
        <w:spacing w:line="240" w:lineRule="auto"/>
        <w:ind w:left="1080"/>
        <w:rPr>
          <w:sz w:val="16"/>
          <w:szCs w:val="16"/>
        </w:rPr>
      </w:pPr>
    </w:p>
    <w:p w14:paraId="4C308A66" w14:textId="65B20B22" w:rsidR="00CD69AB" w:rsidRPr="00B45B90" w:rsidRDefault="00202832" w:rsidP="00B45B90">
      <w:pPr>
        <w:pStyle w:val="ListParagraph"/>
        <w:numPr>
          <w:ilvl w:val="1"/>
          <w:numId w:val="4"/>
        </w:numPr>
        <w:spacing w:line="240" w:lineRule="auto"/>
        <w:rPr>
          <w:b/>
        </w:rPr>
      </w:pPr>
      <w:r w:rsidRPr="00B45B90">
        <w:rPr>
          <w:b/>
        </w:rPr>
        <w:t>PHIL 201 Ethics and Policy in Health Care I</w:t>
      </w:r>
    </w:p>
    <w:p w14:paraId="7A620797" w14:textId="1D91048A" w:rsidR="00202832" w:rsidRPr="00B45B90" w:rsidRDefault="00202832" w:rsidP="00B45B90">
      <w:pPr>
        <w:pStyle w:val="ListParagraph"/>
        <w:spacing w:line="240" w:lineRule="auto"/>
        <w:ind w:left="1440"/>
        <w:rPr>
          <w:b/>
        </w:rPr>
      </w:pPr>
      <w:r w:rsidRPr="00B45B90">
        <w:rPr>
          <w:b/>
        </w:rPr>
        <w:t>PHIL 202 Ethics and Policy in Health Care II</w:t>
      </w:r>
    </w:p>
    <w:p w14:paraId="5C0AB001" w14:textId="760833C1" w:rsidR="00901AB9" w:rsidRDefault="00901AB9" w:rsidP="00B45B90">
      <w:pPr>
        <w:spacing w:line="240" w:lineRule="auto"/>
        <w:ind w:left="720"/>
        <w:rPr>
          <w:rFonts w:ascii="Arial Narrow" w:hAnsi="Arial Narrow"/>
        </w:rPr>
      </w:pPr>
      <w:r>
        <w:rPr>
          <w:rFonts w:ascii="Arial Narrow" w:hAnsi="Arial Narrow"/>
        </w:rPr>
        <w:t xml:space="preserve">Mike </w:t>
      </w:r>
      <w:proofErr w:type="spellStart"/>
      <w:r>
        <w:rPr>
          <w:rFonts w:ascii="Arial Narrow" w:hAnsi="Arial Narrow"/>
        </w:rPr>
        <w:t>Mixdorf</w:t>
      </w:r>
      <w:proofErr w:type="spellEnd"/>
      <w:r>
        <w:rPr>
          <w:rFonts w:ascii="Arial Narrow" w:hAnsi="Arial Narrow"/>
        </w:rPr>
        <w:t xml:space="preserve"> moved to recommend approval of PHIL 201 and PHIL 202, with a second by Mary Jane Oberhofer.  </w:t>
      </w:r>
      <w:r w:rsidR="001525E3" w:rsidRPr="00E922AD">
        <w:rPr>
          <w:rFonts w:ascii="Arial Narrow" w:hAnsi="Arial Narrow"/>
        </w:rPr>
        <w:t>Allen Braden</w:t>
      </w:r>
      <w:r w:rsidRPr="00E922AD">
        <w:rPr>
          <w:rFonts w:ascii="Arial Narrow" w:hAnsi="Arial Narrow"/>
        </w:rPr>
        <w:t xml:space="preserve"> explained</w:t>
      </w:r>
      <w:r>
        <w:rPr>
          <w:rFonts w:ascii="Arial Narrow" w:hAnsi="Arial Narrow"/>
        </w:rPr>
        <w:t xml:space="preserve"> </w:t>
      </w:r>
      <w:r w:rsidR="001525E3">
        <w:rPr>
          <w:rFonts w:ascii="Arial Narrow" w:hAnsi="Arial Narrow"/>
        </w:rPr>
        <w:t>that these classes</w:t>
      </w:r>
      <w:r w:rsidR="007E6987">
        <w:rPr>
          <w:rFonts w:ascii="Arial Narrow" w:hAnsi="Arial Narrow"/>
        </w:rPr>
        <w:t xml:space="preserve"> </w:t>
      </w:r>
      <w:r w:rsidR="001525E3">
        <w:rPr>
          <w:rFonts w:ascii="Arial Narrow" w:hAnsi="Arial Narrow"/>
        </w:rPr>
        <w:t xml:space="preserve">will be </w:t>
      </w:r>
      <w:r w:rsidR="002A0592">
        <w:rPr>
          <w:rFonts w:ascii="Arial Narrow" w:hAnsi="Arial Narrow"/>
        </w:rPr>
        <w:t>team-taught</w:t>
      </w:r>
      <w:r w:rsidR="001525E3">
        <w:rPr>
          <w:rFonts w:ascii="Arial Narrow" w:hAnsi="Arial Narrow"/>
        </w:rPr>
        <w:t xml:space="preserve">, with PHIL 201 </w:t>
      </w:r>
      <w:r w:rsidR="002A0592">
        <w:rPr>
          <w:rFonts w:ascii="Arial Narrow" w:hAnsi="Arial Narrow"/>
        </w:rPr>
        <w:t>being three credits an</w:t>
      </w:r>
      <w:r w:rsidR="007E6987">
        <w:rPr>
          <w:rFonts w:ascii="Arial Narrow" w:hAnsi="Arial Narrow"/>
        </w:rPr>
        <w:t>d PHIL 202 being two credits</w:t>
      </w:r>
      <w:r w:rsidR="002A0592">
        <w:rPr>
          <w:rFonts w:ascii="Arial Narrow" w:hAnsi="Arial Narrow"/>
        </w:rPr>
        <w:t xml:space="preserve">.  These courses will be taught beginning Winter Quarter 2020.  Leigh Jewett noted that between PHIL 201 and </w:t>
      </w:r>
      <w:r w:rsidR="00624F7B">
        <w:rPr>
          <w:rFonts w:ascii="Arial Narrow" w:hAnsi="Arial Narrow"/>
        </w:rPr>
        <w:t>SOCSC</w:t>
      </w:r>
      <w:r w:rsidR="002A0592">
        <w:rPr>
          <w:rFonts w:ascii="Arial Narrow" w:hAnsi="Arial Narrow"/>
        </w:rPr>
        <w:t xml:space="preserve"> 204 there are four different prerequisites that don’t </w:t>
      </w:r>
      <w:r w:rsidR="00624F7B">
        <w:rPr>
          <w:rFonts w:ascii="Arial Narrow" w:hAnsi="Arial Narrow"/>
        </w:rPr>
        <w:t xml:space="preserve">seem to </w:t>
      </w:r>
      <w:r w:rsidR="002A0592">
        <w:rPr>
          <w:rFonts w:ascii="Arial Narrow" w:hAnsi="Arial Narrow"/>
        </w:rPr>
        <w:t xml:space="preserve">line up.  Ruth Lopes explained that </w:t>
      </w:r>
      <w:r w:rsidR="00624F7B">
        <w:rPr>
          <w:rFonts w:ascii="Arial Narrow" w:hAnsi="Arial Narrow"/>
        </w:rPr>
        <w:t>PHIL</w:t>
      </w:r>
      <w:r w:rsidR="002A0592">
        <w:rPr>
          <w:rFonts w:ascii="Arial Narrow" w:hAnsi="Arial Narrow"/>
        </w:rPr>
        <w:t xml:space="preserve"> 201 will be the third </w:t>
      </w:r>
      <w:r w:rsidR="00624F7B">
        <w:rPr>
          <w:rFonts w:ascii="Arial Narrow" w:hAnsi="Arial Narrow"/>
        </w:rPr>
        <w:t>quarter, with all of the</w:t>
      </w:r>
      <w:r w:rsidR="002A0592">
        <w:rPr>
          <w:rFonts w:ascii="Arial Narrow" w:hAnsi="Arial Narrow"/>
        </w:rPr>
        <w:t xml:space="preserve"> second quarter courses </w:t>
      </w:r>
      <w:r w:rsidR="00624F7B">
        <w:rPr>
          <w:rFonts w:ascii="Arial Narrow" w:hAnsi="Arial Narrow"/>
        </w:rPr>
        <w:t>as</w:t>
      </w:r>
      <w:r w:rsidR="002A0592">
        <w:rPr>
          <w:rFonts w:ascii="Arial Narrow" w:hAnsi="Arial Narrow"/>
        </w:rPr>
        <w:t xml:space="preserve"> the prerequisites, and the</w:t>
      </w:r>
      <w:r w:rsidR="00624F7B">
        <w:rPr>
          <w:rFonts w:ascii="Arial Narrow" w:hAnsi="Arial Narrow"/>
        </w:rPr>
        <w:t>n</w:t>
      </w:r>
      <w:r w:rsidR="002A0592">
        <w:rPr>
          <w:rFonts w:ascii="Arial Narrow" w:hAnsi="Arial Narrow"/>
        </w:rPr>
        <w:t xml:space="preserve"> PHIL 202 will be two quarters later after another sequence.  </w:t>
      </w:r>
      <w:r w:rsidR="00624F7B">
        <w:rPr>
          <w:rFonts w:ascii="Arial Narrow" w:hAnsi="Arial Narrow"/>
        </w:rPr>
        <w:t>The motion carried.</w:t>
      </w:r>
    </w:p>
    <w:p w14:paraId="625662F0" w14:textId="77777777" w:rsidR="00B45B90" w:rsidRPr="00B45B90" w:rsidRDefault="00B45B90" w:rsidP="00B45B90">
      <w:pPr>
        <w:spacing w:line="240" w:lineRule="auto"/>
        <w:ind w:left="720"/>
        <w:rPr>
          <w:rFonts w:ascii="Arial Narrow" w:hAnsi="Arial Narrow"/>
          <w:sz w:val="16"/>
          <w:szCs w:val="16"/>
        </w:rPr>
      </w:pPr>
    </w:p>
    <w:p w14:paraId="0D70B094" w14:textId="6EF7F32D" w:rsidR="001F1A46" w:rsidRPr="00B45B90" w:rsidRDefault="00B375A8" w:rsidP="00B45B90">
      <w:pPr>
        <w:pStyle w:val="ListParagraph"/>
        <w:numPr>
          <w:ilvl w:val="0"/>
          <w:numId w:val="4"/>
        </w:numPr>
        <w:spacing w:line="240" w:lineRule="auto"/>
        <w:rPr>
          <w:b/>
        </w:rPr>
      </w:pPr>
      <w:r w:rsidRPr="00B45B90">
        <w:rPr>
          <w:b/>
        </w:rPr>
        <w:t>Modified Courses</w:t>
      </w:r>
    </w:p>
    <w:p w14:paraId="39390075" w14:textId="1F487FFD" w:rsidR="00CB610D" w:rsidRPr="00C5602A" w:rsidRDefault="0083017B" w:rsidP="00B45B90">
      <w:pPr>
        <w:pStyle w:val="ListParagraph"/>
        <w:numPr>
          <w:ilvl w:val="1"/>
          <w:numId w:val="4"/>
        </w:numPr>
        <w:spacing w:line="240" w:lineRule="auto"/>
        <w:rPr>
          <w:b/>
        </w:rPr>
      </w:pPr>
      <w:r w:rsidRPr="00C5602A">
        <w:rPr>
          <w:b/>
        </w:rPr>
        <w:t>EDUC&amp; 205 Introduction to Education w/ Field Experience</w:t>
      </w:r>
    </w:p>
    <w:p w14:paraId="0CF639B9" w14:textId="33A4F074" w:rsidR="00266723" w:rsidRPr="00316962" w:rsidRDefault="00901AB9" w:rsidP="00316962">
      <w:pPr>
        <w:pStyle w:val="ListParagraph"/>
        <w:spacing w:line="240" w:lineRule="auto"/>
        <w:ind w:left="1080"/>
        <w:rPr>
          <w:rFonts w:ascii="Arial Narrow" w:hAnsi="Arial Narrow"/>
        </w:rPr>
      </w:pPr>
      <w:r>
        <w:rPr>
          <w:rFonts w:ascii="Arial Narrow" w:hAnsi="Arial Narrow"/>
        </w:rPr>
        <w:t xml:space="preserve">Craig Cowden moved to approve the modifications to EDUC&amp; 205, with a second by Jeff Calkins.  </w:t>
      </w:r>
      <w:r w:rsidRPr="00624F7B">
        <w:rPr>
          <w:rFonts w:ascii="Arial Narrow" w:hAnsi="Arial Narrow"/>
        </w:rPr>
        <w:t>Matt Anderson explained</w:t>
      </w:r>
      <w:r w:rsidR="00624F7B">
        <w:rPr>
          <w:rFonts w:ascii="Arial Narrow" w:hAnsi="Arial Narrow"/>
        </w:rPr>
        <w:t xml:space="preserve"> that</w:t>
      </w:r>
      <w:r w:rsidR="00BE0578">
        <w:rPr>
          <w:rFonts w:ascii="Arial Narrow" w:hAnsi="Arial Narrow"/>
        </w:rPr>
        <w:t>, working</w:t>
      </w:r>
      <w:r w:rsidR="00624F7B">
        <w:rPr>
          <w:rFonts w:ascii="Arial Narrow" w:hAnsi="Arial Narrow"/>
        </w:rPr>
        <w:t xml:space="preserve"> with the Social Sciences Department</w:t>
      </w:r>
      <w:r w:rsidR="00BE0578">
        <w:rPr>
          <w:rFonts w:ascii="Arial Narrow" w:hAnsi="Arial Narrow"/>
        </w:rPr>
        <w:t xml:space="preserve">, he identified </w:t>
      </w:r>
      <w:r w:rsidR="00624F7B">
        <w:rPr>
          <w:rFonts w:ascii="Arial Narrow" w:hAnsi="Arial Narrow"/>
        </w:rPr>
        <w:t xml:space="preserve">six of the seven Social Sciences PLO’s that aligned with the EDUC&amp; 205 </w:t>
      </w:r>
      <w:r w:rsidR="00C5602A">
        <w:rPr>
          <w:rFonts w:ascii="Arial Narrow" w:hAnsi="Arial Narrow"/>
        </w:rPr>
        <w:t>CLO’s</w:t>
      </w:r>
      <w:r w:rsidR="00624F7B">
        <w:rPr>
          <w:rFonts w:ascii="Arial Narrow" w:hAnsi="Arial Narrow"/>
        </w:rPr>
        <w:t>; other schools have</w:t>
      </w:r>
      <w:r w:rsidR="00C5602A">
        <w:rPr>
          <w:rFonts w:ascii="Arial Narrow" w:hAnsi="Arial Narrow"/>
        </w:rPr>
        <w:t xml:space="preserve"> designated</w:t>
      </w:r>
      <w:r w:rsidR="00624F7B">
        <w:rPr>
          <w:rFonts w:ascii="Arial Narrow" w:hAnsi="Arial Narrow"/>
        </w:rPr>
        <w:t xml:space="preserve"> </w:t>
      </w:r>
      <w:r w:rsidR="00C5602A">
        <w:rPr>
          <w:rFonts w:ascii="Arial Narrow" w:hAnsi="Arial Narrow"/>
        </w:rPr>
        <w:t>this course</w:t>
      </w:r>
      <w:r w:rsidR="00624F7B">
        <w:rPr>
          <w:rFonts w:ascii="Arial Narrow" w:hAnsi="Arial Narrow"/>
        </w:rPr>
        <w:t xml:space="preserve"> as a Social Science as well.  </w:t>
      </w:r>
      <w:r w:rsidR="00C5602A">
        <w:rPr>
          <w:rFonts w:ascii="Arial Narrow" w:hAnsi="Arial Narrow"/>
        </w:rPr>
        <w:t>The motion carried.</w:t>
      </w:r>
    </w:p>
    <w:p w14:paraId="5EB43AF2" w14:textId="751EEF96" w:rsidR="00B73D5A" w:rsidRPr="00B45B90" w:rsidRDefault="00B73D5A" w:rsidP="00B45B90">
      <w:pPr>
        <w:pStyle w:val="ListParagraph"/>
        <w:numPr>
          <w:ilvl w:val="1"/>
          <w:numId w:val="4"/>
        </w:numPr>
        <w:spacing w:line="240" w:lineRule="auto"/>
        <w:rPr>
          <w:b/>
        </w:rPr>
      </w:pPr>
      <w:r w:rsidRPr="00B45B90">
        <w:rPr>
          <w:b/>
        </w:rPr>
        <w:t>ENGL&amp; 226 British Literature I</w:t>
      </w:r>
      <w:r w:rsidR="00202832" w:rsidRPr="00B45B90">
        <w:rPr>
          <w:b/>
        </w:rPr>
        <w:t xml:space="preserve"> </w:t>
      </w:r>
    </w:p>
    <w:p w14:paraId="3505D148" w14:textId="16C1CF70" w:rsidR="00B73D5A" w:rsidRPr="00B45B90" w:rsidRDefault="00B73D5A" w:rsidP="00B45B90">
      <w:pPr>
        <w:pStyle w:val="ListParagraph"/>
        <w:spacing w:line="240" w:lineRule="auto"/>
        <w:ind w:left="1080" w:firstLine="360"/>
        <w:rPr>
          <w:b/>
        </w:rPr>
      </w:pPr>
      <w:r w:rsidRPr="00B45B90">
        <w:rPr>
          <w:b/>
        </w:rPr>
        <w:t>ENGL&amp; 227 British Literature II</w:t>
      </w:r>
      <w:r w:rsidR="00202832" w:rsidRPr="00B45B90">
        <w:rPr>
          <w:b/>
        </w:rPr>
        <w:t xml:space="preserve"> </w:t>
      </w:r>
    </w:p>
    <w:p w14:paraId="061FBD66" w14:textId="01F0AB82" w:rsidR="00B73D5A" w:rsidRPr="00B45B90" w:rsidRDefault="00B73D5A" w:rsidP="00B45B90">
      <w:pPr>
        <w:pStyle w:val="ListParagraph"/>
        <w:spacing w:line="240" w:lineRule="auto"/>
        <w:ind w:left="1080" w:firstLine="360"/>
        <w:rPr>
          <w:b/>
        </w:rPr>
      </w:pPr>
      <w:r w:rsidRPr="00B45B90">
        <w:rPr>
          <w:b/>
        </w:rPr>
        <w:lastRenderedPageBreak/>
        <w:t>ENGL&amp; 244 American Literature I</w:t>
      </w:r>
      <w:r w:rsidR="00202832" w:rsidRPr="00B45B90">
        <w:rPr>
          <w:b/>
        </w:rPr>
        <w:t xml:space="preserve"> </w:t>
      </w:r>
    </w:p>
    <w:p w14:paraId="0C5E09E6" w14:textId="3CDE6E46" w:rsidR="00B73D5A" w:rsidRPr="00B45B90" w:rsidRDefault="00B73D5A" w:rsidP="00B45B90">
      <w:pPr>
        <w:pStyle w:val="ListParagraph"/>
        <w:spacing w:line="240" w:lineRule="auto"/>
        <w:ind w:left="1080" w:firstLine="360"/>
        <w:rPr>
          <w:b/>
        </w:rPr>
      </w:pPr>
      <w:r w:rsidRPr="00B45B90">
        <w:rPr>
          <w:b/>
        </w:rPr>
        <w:t>ENGL&amp; 245 American Literature II</w:t>
      </w:r>
      <w:r w:rsidR="00202832" w:rsidRPr="00B45B90">
        <w:rPr>
          <w:b/>
        </w:rPr>
        <w:t xml:space="preserve"> </w:t>
      </w:r>
    </w:p>
    <w:p w14:paraId="7F90642B" w14:textId="1A33F5CB" w:rsidR="00B73D5A" w:rsidRPr="00B45B90" w:rsidRDefault="00B73D5A" w:rsidP="00B45B90">
      <w:pPr>
        <w:pStyle w:val="ListParagraph"/>
        <w:spacing w:line="240" w:lineRule="auto"/>
        <w:ind w:left="1080" w:firstLine="360"/>
        <w:rPr>
          <w:b/>
        </w:rPr>
      </w:pPr>
      <w:r w:rsidRPr="00B45B90">
        <w:rPr>
          <w:b/>
        </w:rPr>
        <w:t>ENGL&amp; 246 American Literature III</w:t>
      </w:r>
      <w:r w:rsidR="00202832" w:rsidRPr="00B45B90">
        <w:rPr>
          <w:b/>
        </w:rPr>
        <w:t xml:space="preserve"> </w:t>
      </w:r>
    </w:p>
    <w:p w14:paraId="37F16577" w14:textId="701D1CBA" w:rsidR="00901AB9" w:rsidRPr="00316962" w:rsidRDefault="00901AB9" w:rsidP="00316962">
      <w:pPr>
        <w:spacing w:line="240" w:lineRule="auto"/>
        <w:ind w:left="1080" w:hanging="90"/>
        <w:rPr>
          <w:rFonts w:ascii="Arial Narrow" w:hAnsi="Arial Narrow"/>
        </w:rPr>
      </w:pPr>
      <w:r>
        <w:tab/>
      </w:r>
      <w:r>
        <w:rPr>
          <w:rFonts w:ascii="Arial Narrow" w:hAnsi="Arial Narrow"/>
        </w:rPr>
        <w:t xml:space="preserve">Tracey </w:t>
      </w:r>
      <w:proofErr w:type="spellStart"/>
      <w:r>
        <w:rPr>
          <w:rFonts w:ascii="Arial Narrow" w:hAnsi="Arial Narrow"/>
        </w:rPr>
        <w:t>Ushman</w:t>
      </w:r>
      <w:proofErr w:type="spellEnd"/>
      <w:r>
        <w:rPr>
          <w:rFonts w:ascii="Arial Narrow" w:hAnsi="Arial Narrow"/>
        </w:rPr>
        <w:t xml:space="preserve"> moved to approve the modifications to the five courses listed above, with a second by Jeff Calkins.  </w:t>
      </w:r>
      <w:r w:rsidRPr="00E82287">
        <w:rPr>
          <w:rFonts w:ascii="Arial Narrow" w:hAnsi="Arial Narrow"/>
        </w:rPr>
        <w:t>Allen Braden explained</w:t>
      </w:r>
      <w:r w:rsidR="00E82287">
        <w:rPr>
          <w:rFonts w:ascii="Arial Narrow" w:hAnsi="Arial Narrow"/>
        </w:rPr>
        <w:t xml:space="preserve"> that</w:t>
      </w:r>
      <w:r w:rsidR="00C5602A">
        <w:rPr>
          <w:rFonts w:ascii="Arial Narrow" w:hAnsi="Arial Narrow"/>
        </w:rPr>
        <w:t xml:space="preserve"> the two British Literature classes</w:t>
      </w:r>
      <w:r w:rsidR="00E82287">
        <w:rPr>
          <w:rFonts w:ascii="Arial Narrow" w:hAnsi="Arial Narrow"/>
        </w:rPr>
        <w:t xml:space="preserve"> were being changed to</w:t>
      </w:r>
      <w:r w:rsidR="00C5602A">
        <w:rPr>
          <w:rFonts w:ascii="Arial Narrow" w:hAnsi="Arial Narrow"/>
        </w:rPr>
        <w:t xml:space="preserve"> align with the Common Course Numbering, </w:t>
      </w:r>
      <w:r w:rsidR="00E82287">
        <w:rPr>
          <w:rFonts w:ascii="Arial Narrow" w:hAnsi="Arial Narrow"/>
        </w:rPr>
        <w:t>an</w:t>
      </w:r>
      <w:r w:rsidR="00C5602A">
        <w:rPr>
          <w:rFonts w:ascii="Arial Narrow" w:hAnsi="Arial Narrow"/>
        </w:rPr>
        <w:t xml:space="preserve">d the course titles </w:t>
      </w:r>
      <w:r w:rsidR="00E82287">
        <w:rPr>
          <w:rFonts w:ascii="Arial Narrow" w:hAnsi="Arial Narrow"/>
        </w:rPr>
        <w:t xml:space="preserve">were being changed </w:t>
      </w:r>
      <w:r w:rsidR="00C5602A">
        <w:rPr>
          <w:rFonts w:ascii="Arial Narrow" w:hAnsi="Arial Narrow"/>
        </w:rPr>
        <w:t xml:space="preserve">to eliminate references to specific authors’ names.  </w:t>
      </w:r>
      <w:r w:rsidR="00E82287">
        <w:rPr>
          <w:rFonts w:ascii="Arial Narrow" w:hAnsi="Arial Narrow"/>
        </w:rPr>
        <w:t>For the</w:t>
      </w:r>
      <w:r w:rsidR="00C5602A">
        <w:rPr>
          <w:rFonts w:ascii="Arial Narrow" w:hAnsi="Arial Narrow"/>
        </w:rPr>
        <w:t xml:space="preserve"> American Literature </w:t>
      </w:r>
      <w:r w:rsidR="00E82287">
        <w:rPr>
          <w:rFonts w:ascii="Arial Narrow" w:hAnsi="Arial Narrow"/>
        </w:rPr>
        <w:t>courses, the only change is to make English 101</w:t>
      </w:r>
      <w:r w:rsidR="00C5602A">
        <w:rPr>
          <w:rFonts w:ascii="Arial Narrow" w:hAnsi="Arial Narrow"/>
        </w:rPr>
        <w:t xml:space="preserve"> a prerequisite</w:t>
      </w:r>
      <w:r w:rsidR="007E6987">
        <w:rPr>
          <w:rFonts w:ascii="Arial Narrow" w:hAnsi="Arial Narrow"/>
        </w:rPr>
        <w:t>.  This is being done because</w:t>
      </w:r>
      <w:r w:rsidR="00C5602A">
        <w:rPr>
          <w:rFonts w:ascii="Arial Narrow" w:hAnsi="Arial Narrow"/>
        </w:rPr>
        <w:t xml:space="preserve"> </w:t>
      </w:r>
      <w:r w:rsidR="00E82287">
        <w:rPr>
          <w:rFonts w:ascii="Arial Narrow" w:hAnsi="Arial Narrow"/>
        </w:rPr>
        <w:t>there is</w:t>
      </w:r>
      <w:r w:rsidR="00C5602A">
        <w:rPr>
          <w:rFonts w:ascii="Arial Narrow" w:hAnsi="Arial Narrow"/>
        </w:rPr>
        <w:t xml:space="preserve"> a much better success rate </w:t>
      </w:r>
      <w:r w:rsidR="007E6987">
        <w:rPr>
          <w:rFonts w:ascii="Arial Narrow" w:hAnsi="Arial Narrow"/>
        </w:rPr>
        <w:t>in</w:t>
      </w:r>
      <w:r w:rsidR="00E82287">
        <w:rPr>
          <w:rFonts w:ascii="Arial Narrow" w:hAnsi="Arial Narrow"/>
        </w:rPr>
        <w:t xml:space="preserve"> </w:t>
      </w:r>
      <w:r w:rsidR="007E6987">
        <w:rPr>
          <w:rFonts w:ascii="Arial Narrow" w:hAnsi="Arial Narrow"/>
        </w:rPr>
        <w:t>these courses when students complete</w:t>
      </w:r>
      <w:r w:rsidR="00C5602A">
        <w:rPr>
          <w:rFonts w:ascii="Arial Narrow" w:hAnsi="Arial Narrow"/>
        </w:rPr>
        <w:t xml:space="preserve"> English 101</w:t>
      </w:r>
      <w:r w:rsidR="007E6987">
        <w:rPr>
          <w:rFonts w:ascii="Arial Narrow" w:hAnsi="Arial Narrow"/>
        </w:rPr>
        <w:t xml:space="preserve"> first</w:t>
      </w:r>
      <w:r w:rsidR="00E82287">
        <w:rPr>
          <w:rFonts w:ascii="Arial Narrow" w:hAnsi="Arial Narrow"/>
        </w:rPr>
        <w:t>.  Colleen Spezia asked if the old courses (with the old numbe</w:t>
      </w:r>
      <w:r w:rsidR="007E6987">
        <w:rPr>
          <w:rFonts w:ascii="Arial Narrow" w:hAnsi="Arial Narrow"/>
        </w:rPr>
        <w:t xml:space="preserve">rs and titles) would be deleted, and </w:t>
      </w:r>
      <w:r w:rsidR="00E82287">
        <w:rPr>
          <w:rFonts w:ascii="Arial Narrow" w:hAnsi="Arial Narrow"/>
        </w:rPr>
        <w:t xml:space="preserve">Allen replied that they would be deleted.  Phil Hunter </w:t>
      </w:r>
      <w:r w:rsidR="007E6987">
        <w:rPr>
          <w:rFonts w:ascii="Arial Narrow" w:hAnsi="Arial Narrow"/>
        </w:rPr>
        <w:t>asked if a deletion would be necessary, since</w:t>
      </w:r>
      <w:r w:rsidR="00E82287">
        <w:rPr>
          <w:rFonts w:ascii="Arial Narrow" w:hAnsi="Arial Narrow"/>
        </w:rPr>
        <w:t xml:space="preserve"> this is a course change, not a new course, and Colleen replied that </w:t>
      </w:r>
      <w:r w:rsidR="007E6987">
        <w:rPr>
          <w:rFonts w:ascii="Arial Narrow" w:hAnsi="Arial Narrow"/>
        </w:rPr>
        <w:t>changes are actually made</w:t>
      </w:r>
      <w:r w:rsidR="00E82287">
        <w:rPr>
          <w:rFonts w:ascii="Arial Narrow" w:hAnsi="Arial Narrow"/>
        </w:rPr>
        <w:t xml:space="preserve"> by simply creating a new course with the changes incorporated rather than just changing the details </w:t>
      </w:r>
      <w:r w:rsidR="00EA4D26">
        <w:rPr>
          <w:rFonts w:ascii="Arial Narrow" w:hAnsi="Arial Narrow"/>
        </w:rPr>
        <w:t>for the course</w:t>
      </w:r>
      <w:r w:rsidR="00E82287">
        <w:rPr>
          <w:rFonts w:ascii="Arial Narrow" w:hAnsi="Arial Narrow"/>
        </w:rPr>
        <w:t xml:space="preserve">.  Yvonne </w:t>
      </w:r>
      <w:proofErr w:type="spellStart"/>
      <w:r w:rsidR="00E82287">
        <w:rPr>
          <w:rFonts w:ascii="Arial Narrow" w:hAnsi="Arial Narrow"/>
        </w:rPr>
        <w:t>Unnold</w:t>
      </w:r>
      <w:proofErr w:type="spellEnd"/>
      <w:r w:rsidR="00E82287">
        <w:rPr>
          <w:rFonts w:ascii="Arial Narrow" w:hAnsi="Arial Narrow"/>
        </w:rPr>
        <w:t xml:space="preserve"> asked if a course deletion proposal woul</w:t>
      </w:r>
      <w:r w:rsidR="00EA4D26">
        <w:rPr>
          <w:rFonts w:ascii="Arial Narrow" w:hAnsi="Arial Narrow"/>
        </w:rPr>
        <w:t>d be needed</w:t>
      </w:r>
      <w:r w:rsidR="00E82287">
        <w:rPr>
          <w:rFonts w:ascii="Arial Narrow" w:hAnsi="Arial Narrow"/>
        </w:rPr>
        <w:t xml:space="preserve"> at the next CC meeting, and Phil Hunter replied that he would consult with Carroll Ferguson and let Yvonne know if a course deletion proposal is needed.  The motion carried.</w:t>
      </w:r>
    </w:p>
    <w:p w14:paraId="58C4E945" w14:textId="4AD33443" w:rsidR="00A254CA" w:rsidRPr="00B45B90" w:rsidRDefault="00BC00D7" w:rsidP="00B45B90">
      <w:pPr>
        <w:pStyle w:val="ListParagraph"/>
        <w:numPr>
          <w:ilvl w:val="0"/>
          <w:numId w:val="4"/>
        </w:numPr>
        <w:spacing w:line="240" w:lineRule="auto"/>
        <w:rPr>
          <w:b/>
        </w:rPr>
      </w:pPr>
      <w:r w:rsidRPr="00B45B90">
        <w:rPr>
          <w:b/>
        </w:rPr>
        <w:t xml:space="preserve">Modifications to </w:t>
      </w:r>
      <w:r w:rsidR="003406EC" w:rsidRPr="00B45B90">
        <w:rPr>
          <w:b/>
        </w:rPr>
        <w:t>Specializations</w:t>
      </w:r>
    </w:p>
    <w:p w14:paraId="3201E691" w14:textId="0137BFE8" w:rsidR="00A254CA" w:rsidRPr="00B45B90" w:rsidRDefault="00A254CA" w:rsidP="00B45B90">
      <w:pPr>
        <w:pStyle w:val="ListParagraph"/>
        <w:numPr>
          <w:ilvl w:val="1"/>
          <w:numId w:val="4"/>
        </w:numPr>
        <w:spacing w:line="240" w:lineRule="auto"/>
        <w:rPr>
          <w:b/>
        </w:rPr>
      </w:pPr>
      <w:r w:rsidRPr="00B45B90">
        <w:rPr>
          <w:b/>
        </w:rPr>
        <w:t>Political Science Specialization (AA – Option A)</w:t>
      </w:r>
    </w:p>
    <w:p w14:paraId="34CA52DC" w14:textId="1E23D6FF" w:rsidR="00C6293D" w:rsidRPr="00C6293D" w:rsidRDefault="00C6293D" w:rsidP="00B45B90">
      <w:pPr>
        <w:pStyle w:val="ListParagraph"/>
        <w:spacing w:line="240" w:lineRule="auto"/>
        <w:ind w:left="1080"/>
        <w:rPr>
          <w:rFonts w:ascii="Arial Narrow" w:hAnsi="Arial Narrow"/>
        </w:rPr>
      </w:pPr>
      <w:r>
        <w:rPr>
          <w:rFonts w:ascii="Arial Narrow" w:hAnsi="Arial Narrow"/>
        </w:rPr>
        <w:t xml:space="preserve">Bridgette </w:t>
      </w:r>
      <w:proofErr w:type="spellStart"/>
      <w:r>
        <w:rPr>
          <w:rFonts w:ascii="Arial Narrow" w:hAnsi="Arial Narrow"/>
        </w:rPr>
        <w:t>Agpaoa</w:t>
      </w:r>
      <w:proofErr w:type="spellEnd"/>
      <w:r>
        <w:rPr>
          <w:rFonts w:ascii="Arial Narrow" w:hAnsi="Arial Narrow"/>
        </w:rPr>
        <w:t xml:space="preserve">-Ryder moved to recommend approval of the modifications to the Political Science Specialization (AA-Option A), with a second by Jeff Calkins.  </w:t>
      </w:r>
      <w:r w:rsidRPr="00B16437">
        <w:rPr>
          <w:rFonts w:ascii="Arial Narrow" w:hAnsi="Arial Narrow"/>
        </w:rPr>
        <w:t>Katrina Taylor explained</w:t>
      </w:r>
      <w:r w:rsidR="00B16437">
        <w:rPr>
          <w:rFonts w:ascii="Arial Narrow" w:hAnsi="Arial Narrow"/>
        </w:rPr>
        <w:t xml:space="preserve"> that</w:t>
      </w:r>
      <w:r w:rsidR="009443AF">
        <w:rPr>
          <w:rFonts w:ascii="Arial Narrow" w:hAnsi="Arial Narrow"/>
        </w:rPr>
        <w:t xml:space="preserve"> the math requirement for the Political Science Specialization was a little</w:t>
      </w:r>
      <w:r w:rsidR="00B16437">
        <w:rPr>
          <w:rFonts w:ascii="Arial Narrow" w:hAnsi="Arial Narrow"/>
        </w:rPr>
        <w:t xml:space="preserve"> too stringent, so she </w:t>
      </w:r>
      <w:r w:rsidR="009443AF">
        <w:rPr>
          <w:rFonts w:ascii="Arial Narrow" w:hAnsi="Arial Narrow"/>
        </w:rPr>
        <w:t>did some research</w:t>
      </w:r>
      <w:r w:rsidR="00B16437">
        <w:rPr>
          <w:rFonts w:ascii="Arial Narrow" w:hAnsi="Arial Narrow"/>
        </w:rPr>
        <w:t xml:space="preserve"> and found that</w:t>
      </w:r>
      <w:r w:rsidR="009443AF">
        <w:rPr>
          <w:rFonts w:ascii="Arial Narrow" w:hAnsi="Arial Narrow"/>
        </w:rPr>
        <w:t xml:space="preserve"> </w:t>
      </w:r>
      <w:r w:rsidR="007E6987">
        <w:rPr>
          <w:rFonts w:ascii="Arial Narrow" w:hAnsi="Arial Narrow"/>
        </w:rPr>
        <w:t xml:space="preserve">the </w:t>
      </w:r>
      <w:r w:rsidR="00C74ED9">
        <w:rPr>
          <w:rFonts w:ascii="Arial Narrow" w:hAnsi="Arial Narrow"/>
        </w:rPr>
        <w:t>math requirement</w:t>
      </w:r>
      <w:r w:rsidR="007E6987">
        <w:rPr>
          <w:rFonts w:ascii="Arial Narrow" w:hAnsi="Arial Narrow"/>
        </w:rPr>
        <w:t xml:space="preserve"> is met by a wide variety of courses</w:t>
      </w:r>
      <w:r w:rsidR="00B16437">
        <w:rPr>
          <w:rFonts w:ascii="Arial Narrow" w:hAnsi="Arial Narrow"/>
        </w:rPr>
        <w:t xml:space="preserve"> at UW, including Economics 201.  Thus, the Quantitative Skills requirement for this Specialization was changed to just a suggestion, decreasing the credits for this Specialization from 25 to 20.  The motion carried.</w:t>
      </w:r>
    </w:p>
    <w:p w14:paraId="6E0ACB8F" w14:textId="77777777" w:rsidR="00C6293D" w:rsidRPr="00B45B90" w:rsidRDefault="00C6293D" w:rsidP="00B45B90">
      <w:pPr>
        <w:pStyle w:val="ListParagraph"/>
        <w:spacing w:line="240" w:lineRule="auto"/>
        <w:ind w:left="1080"/>
        <w:rPr>
          <w:sz w:val="16"/>
          <w:szCs w:val="16"/>
        </w:rPr>
      </w:pPr>
    </w:p>
    <w:p w14:paraId="6838C431" w14:textId="73D371A3" w:rsidR="006552C5" w:rsidRPr="00B45B90" w:rsidRDefault="006552C5" w:rsidP="00B45B90">
      <w:pPr>
        <w:pStyle w:val="ListParagraph"/>
        <w:numPr>
          <w:ilvl w:val="1"/>
          <w:numId w:val="4"/>
        </w:numPr>
        <w:spacing w:line="240" w:lineRule="auto"/>
        <w:rPr>
          <w:b/>
        </w:rPr>
      </w:pPr>
      <w:r w:rsidRPr="00B45B90">
        <w:rPr>
          <w:b/>
        </w:rPr>
        <w:t>Spanish Specialization (AA – Option A)</w:t>
      </w:r>
    </w:p>
    <w:p w14:paraId="2F30122E" w14:textId="76832CAC" w:rsidR="00C6293D" w:rsidRPr="00C6293D" w:rsidRDefault="44DF7623" w:rsidP="44DF7623">
      <w:pPr>
        <w:spacing w:line="240" w:lineRule="auto"/>
        <w:ind w:left="1080"/>
        <w:rPr>
          <w:rFonts w:ascii="Arial Narrow" w:hAnsi="Arial Narrow"/>
        </w:rPr>
      </w:pPr>
      <w:r w:rsidRPr="44DF7623">
        <w:rPr>
          <w:rFonts w:ascii="Arial Narrow" w:hAnsi="Arial Narrow"/>
        </w:rPr>
        <w:t xml:space="preserve">Craig Cowden moved to recommend approval of the modifications to the Spanish Specialization (AA-Option A), with a second by Tracey </w:t>
      </w:r>
      <w:proofErr w:type="spellStart"/>
      <w:r w:rsidRPr="44DF7623">
        <w:rPr>
          <w:rFonts w:ascii="Arial Narrow" w:hAnsi="Arial Narrow"/>
        </w:rPr>
        <w:t>Ushman</w:t>
      </w:r>
      <w:proofErr w:type="spellEnd"/>
      <w:r w:rsidRPr="44DF7623">
        <w:rPr>
          <w:rFonts w:ascii="Arial Narrow" w:hAnsi="Arial Narrow"/>
        </w:rPr>
        <w:t xml:space="preserve">.  Bruno </w:t>
      </w:r>
      <w:proofErr w:type="spellStart"/>
      <w:r w:rsidRPr="44DF7623">
        <w:rPr>
          <w:rFonts w:ascii="Arial Narrow" w:hAnsi="Arial Narrow"/>
        </w:rPr>
        <w:t>Arzola</w:t>
      </w:r>
      <w:proofErr w:type="spellEnd"/>
      <w:r w:rsidRPr="44DF7623">
        <w:rPr>
          <w:rFonts w:ascii="Arial Narrow" w:hAnsi="Arial Narrow"/>
        </w:rPr>
        <w:t xml:space="preserve"> explained that to get a Bachelor of Arts in Spanish, students must have 34 credits of Spanish at the 300 level or above, so TCC started offering Spanish classes at the 200 level to enable students who transfer to a four-year institution to go directly into 300-level classes.  Incoming students have different skill levels, so TCC Spanish faculty members assess them and place them at the appropriate level; this allows them to finish and transfer without delays.  Jeff Calkins asked what assessment tool was used to assess incoming students, and Bruno explained that all assessments are done by Spanish faculty; this works well because all of TCC’s Spanish objectives are very specific, especially regarding what grammatical structures are expected at which levels.  Mary Jane Oberhofer asked if students who come in with no experience in Spanish and want to get the specialization would have to take six classes totaling 30 credits, while students who come in as native Spanish speakers qualify for the Specialization without taking any Spanish classes.  Bruno replied that this was correct, though students must take at least Spanish 223 at TCC for the specialization.  Mary Jane then asked if that meant students coming in without knowing any Spanish would have to take extra credits (above 90) to get the Specialization.  Bruno explained that they wouldn’t need extra credits; students who come in with previous Spanish knowledge simply have room for more electives in their Associate’s Degree.  Yvonne </w:t>
      </w:r>
      <w:proofErr w:type="spellStart"/>
      <w:r w:rsidRPr="44DF7623">
        <w:rPr>
          <w:rFonts w:ascii="Arial Narrow" w:hAnsi="Arial Narrow"/>
        </w:rPr>
        <w:t>Unnold</w:t>
      </w:r>
      <w:proofErr w:type="spellEnd"/>
      <w:r w:rsidRPr="44DF7623">
        <w:rPr>
          <w:rFonts w:ascii="Arial Narrow" w:hAnsi="Arial Narrow"/>
        </w:rPr>
        <w:t xml:space="preserve"> noted that TCC also accepts the CLEP exam for language </w:t>
      </w:r>
      <w:r w:rsidRPr="44DF7623">
        <w:rPr>
          <w:rFonts w:ascii="Arial Narrow" w:hAnsi="Arial Narrow"/>
        </w:rPr>
        <w:lastRenderedPageBreak/>
        <w:t>placement.  Phil Hunter asked how many incoming students start Spanish at the 200 level, and Bruno replied that it was probably fewer than five people per year.  The motion carried.</w:t>
      </w:r>
    </w:p>
    <w:p w14:paraId="1E5FF0E4" w14:textId="77777777" w:rsidR="00933EA2" w:rsidRPr="00B45B90" w:rsidRDefault="00933EA2" w:rsidP="00B45B90">
      <w:pPr>
        <w:spacing w:line="240" w:lineRule="auto"/>
        <w:rPr>
          <w:sz w:val="16"/>
          <w:szCs w:val="16"/>
        </w:rPr>
      </w:pPr>
    </w:p>
    <w:p w14:paraId="2F658A9A" w14:textId="77777777" w:rsidR="00933EA2" w:rsidRPr="00B45B90" w:rsidRDefault="00933EA2" w:rsidP="00B45B90">
      <w:pPr>
        <w:pStyle w:val="ListParagraph"/>
        <w:numPr>
          <w:ilvl w:val="0"/>
          <w:numId w:val="4"/>
        </w:numPr>
        <w:spacing w:line="240" w:lineRule="auto"/>
        <w:rPr>
          <w:b/>
        </w:rPr>
      </w:pPr>
      <w:r w:rsidRPr="00B45B90">
        <w:rPr>
          <w:b/>
        </w:rPr>
        <w:t>Transcription of Credit from Freedom Education Project Puget Sound (FEPPS)</w:t>
      </w:r>
    </w:p>
    <w:p w14:paraId="65040140" w14:textId="09408A15" w:rsidR="00933EA2" w:rsidRPr="00C6293D" w:rsidRDefault="00C6293D" w:rsidP="00B45B90">
      <w:pPr>
        <w:tabs>
          <w:tab w:val="left" w:pos="1080"/>
        </w:tabs>
        <w:spacing w:line="240" w:lineRule="auto"/>
        <w:ind w:left="360"/>
        <w:rPr>
          <w:rFonts w:ascii="Arial Narrow" w:hAnsi="Arial Narrow"/>
        </w:rPr>
      </w:pPr>
      <w:r w:rsidRPr="00C6293D">
        <w:rPr>
          <w:rFonts w:ascii="Arial Narrow" w:hAnsi="Arial Narrow"/>
        </w:rPr>
        <w:t>Jeff Calkins moved to r</w:t>
      </w:r>
      <w:r w:rsidR="00933EA2" w:rsidRPr="00C6293D">
        <w:rPr>
          <w:rFonts w:ascii="Arial Narrow" w:hAnsi="Arial Narrow"/>
        </w:rPr>
        <w:t>ecommend approval of transcription of credit from FEPPS for</w:t>
      </w:r>
      <w:r w:rsidRPr="00C6293D">
        <w:rPr>
          <w:rFonts w:ascii="Arial Narrow" w:hAnsi="Arial Narrow"/>
        </w:rPr>
        <w:t xml:space="preserve"> </w:t>
      </w:r>
      <w:r w:rsidR="00933EA2" w:rsidRPr="00C6293D">
        <w:rPr>
          <w:rFonts w:ascii="Arial Narrow" w:hAnsi="Arial Narrow"/>
        </w:rPr>
        <w:t xml:space="preserve">SPAN&amp; 123 </w:t>
      </w:r>
      <w:r w:rsidRPr="00C6293D">
        <w:rPr>
          <w:rFonts w:ascii="Arial Narrow" w:hAnsi="Arial Narrow"/>
        </w:rPr>
        <w:t>(</w:t>
      </w:r>
      <w:r w:rsidR="00933EA2" w:rsidRPr="00C6293D">
        <w:rPr>
          <w:rFonts w:ascii="Arial Narrow" w:hAnsi="Arial Narrow"/>
        </w:rPr>
        <w:t>Spanish III</w:t>
      </w:r>
      <w:r w:rsidRPr="00C6293D">
        <w:rPr>
          <w:rFonts w:ascii="Arial Narrow" w:hAnsi="Arial Narrow"/>
        </w:rPr>
        <w:t xml:space="preserve">), </w:t>
      </w:r>
      <w:r w:rsidR="00933EA2" w:rsidRPr="00C6293D">
        <w:rPr>
          <w:rFonts w:ascii="Arial Narrow" w:hAnsi="Arial Narrow"/>
        </w:rPr>
        <w:t xml:space="preserve">POLS 231 </w:t>
      </w:r>
      <w:r w:rsidRPr="00C6293D">
        <w:rPr>
          <w:rFonts w:ascii="Arial Narrow" w:hAnsi="Arial Narrow"/>
        </w:rPr>
        <w:t>(</w:t>
      </w:r>
      <w:r w:rsidR="00933EA2" w:rsidRPr="00C6293D">
        <w:rPr>
          <w:rFonts w:ascii="Arial Narrow" w:hAnsi="Arial Narrow"/>
        </w:rPr>
        <w:t>Politics and Film</w:t>
      </w:r>
      <w:r w:rsidRPr="00C6293D">
        <w:rPr>
          <w:rFonts w:ascii="Arial Narrow" w:hAnsi="Arial Narrow"/>
        </w:rPr>
        <w:t xml:space="preserve">), and </w:t>
      </w:r>
      <w:r w:rsidR="00933EA2" w:rsidRPr="00C6293D">
        <w:rPr>
          <w:rFonts w:ascii="Arial Narrow" w:hAnsi="Arial Narrow"/>
        </w:rPr>
        <w:t xml:space="preserve">ENGL 271 </w:t>
      </w:r>
      <w:r w:rsidRPr="00C6293D">
        <w:rPr>
          <w:rFonts w:ascii="Arial Narrow" w:hAnsi="Arial Narrow"/>
        </w:rPr>
        <w:t>(</w:t>
      </w:r>
      <w:r w:rsidR="00933EA2" w:rsidRPr="00C6293D">
        <w:rPr>
          <w:rFonts w:ascii="Arial Narrow" w:hAnsi="Arial Narrow"/>
        </w:rPr>
        <w:t>Contemporary American Fiction</w:t>
      </w:r>
      <w:r w:rsidRPr="00C6293D">
        <w:rPr>
          <w:rFonts w:ascii="Arial Narrow" w:hAnsi="Arial Narrow"/>
        </w:rPr>
        <w:t xml:space="preserve">).  Craig Cowden seconded the motion.  </w:t>
      </w:r>
      <w:r w:rsidR="00BB7E94">
        <w:rPr>
          <w:rFonts w:ascii="Arial Narrow" w:hAnsi="Arial Narrow"/>
        </w:rPr>
        <w:t xml:space="preserve">Yvonne </w:t>
      </w:r>
      <w:proofErr w:type="spellStart"/>
      <w:r w:rsidR="00BB7E94">
        <w:rPr>
          <w:rFonts w:ascii="Arial Narrow" w:hAnsi="Arial Narrow"/>
        </w:rPr>
        <w:t>Unnold</w:t>
      </w:r>
      <w:proofErr w:type="spellEnd"/>
      <w:r w:rsidR="00BB7E94">
        <w:rPr>
          <w:rFonts w:ascii="Arial Narrow" w:hAnsi="Arial Narrow"/>
        </w:rPr>
        <w:t xml:space="preserve"> said she noticed that the learning outcomes </w:t>
      </w:r>
      <w:r w:rsidR="00865A61">
        <w:rPr>
          <w:rFonts w:ascii="Arial Narrow" w:hAnsi="Arial Narrow"/>
        </w:rPr>
        <w:t>on the proposals</w:t>
      </w:r>
      <w:r w:rsidR="00BB7E94">
        <w:rPr>
          <w:rFonts w:ascii="Arial Narrow" w:hAnsi="Arial Narrow"/>
        </w:rPr>
        <w:t xml:space="preserve"> were not the most current ones, </w:t>
      </w:r>
      <w:r w:rsidR="00865A61">
        <w:rPr>
          <w:rFonts w:ascii="Arial Narrow" w:hAnsi="Arial Narrow"/>
        </w:rPr>
        <w:t>due to the fact that</w:t>
      </w:r>
      <w:r w:rsidR="00BB7E94">
        <w:rPr>
          <w:rFonts w:ascii="Arial Narrow" w:hAnsi="Arial Narrow"/>
        </w:rPr>
        <w:t xml:space="preserve"> </w:t>
      </w:r>
      <w:proofErr w:type="spellStart"/>
      <w:r w:rsidR="00C74ED9">
        <w:rPr>
          <w:rFonts w:ascii="Arial Narrow" w:hAnsi="Arial Narrow"/>
        </w:rPr>
        <w:t>ones</w:t>
      </w:r>
      <w:proofErr w:type="spellEnd"/>
      <w:r w:rsidR="00C74ED9">
        <w:rPr>
          <w:rFonts w:ascii="Arial Narrow" w:hAnsi="Arial Narrow"/>
        </w:rPr>
        <w:t xml:space="preserve"> </w:t>
      </w:r>
      <w:r w:rsidR="00BB7E94">
        <w:rPr>
          <w:rFonts w:ascii="Arial Narrow" w:hAnsi="Arial Narrow"/>
        </w:rPr>
        <w:t xml:space="preserve">she </w:t>
      </w:r>
      <w:r w:rsidR="00865A61">
        <w:rPr>
          <w:rFonts w:ascii="Arial Narrow" w:hAnsi="Arial Narrow"/>
        </w:rPr>
        <w:t>had gone</w:t>
      </w:r>
      <w:r w:rsidR="00BB7E94">
        <w:rPr>
          <w:rFonts w:ascii="Arial Narrow" w:hAnsi="Arial Narrow"/>
        </w:rPr>
        <w:t xml:space="preserve"> b</w:t>
      </w:r>
      <w:r w:rsidR="00865A61">
        <w:rPr>
          <w:rFonts w:ascii="Arial Narrow" w:hAnsi="Arial Narrow"/>
        </w:rPr>
        <w:t>y in the Portal</w:t>
      </w:r>
      <w:r w:rsidR="00BB7E94">
        <w:rPr>
          <w:rFonts w:ascii="Arial Narrow" w:hAnsi="Arial Narrow"/>
        </w:rPr>
        <w:t xml:space="preserve"> are outdated—they’re from 2015.  Yvonne </w:t>
      </w:r>
      <w:r w:rsidR="00865A61">
        <w:rPr>
          <w:rFonts w:ascii="Arial Narrow" w:hAnsi="Arial Narrow"/>
        </w:rPr>
        <w:t>said she would</w:t>
      </w:r>
      <w:r w:rsidR="00BB7E94">
        <w:rPr>
          <w:rFonts w:ascii="Arial Narrow" w:hAnsi="Arial Narrow"/>
        </w:rPr>
        <w:t xml:space="preserve"> get the updated ones to Zoe</w:t>
      </w:r>
      <w:r w:rsidR="00FE3EF9">
        <w:rPr>
          <w:rFonts w:ascii="Arial Narrow" w:hAnsi="Arial Narrow"/>
        </w:rPr>
        <w:t xml:space="preserve"> Brown as soon as possible and</w:t>
      </w:r>
      <w:r w:rsidR="00BB7E94">
        <w:rPr>
          <w:rFonts w:ascii="Arial Narrow" w:hAnsi="Arial Narrow"/>
        </w:rPr>
        <w:t xml:space="preserve"> asked if the Committee </w:t>
      </w:r>
      <w:r w:rsidR="00865A61">
        <w:rPr>
          <w:rFonts w:ascii="Arial Narrow" w:hAnsi="Arial Narrow"/>
        </w:rPr>
        <w:t>w</w:t>
      </w:r>
      <w:r w:rsidR="00BB7E94">
        <w:rPr>
          <w:rFonts w:ascii="Arial Narrow" w:hAnsi="Arial Narrow"/>
        </w:rPr>
        <w:t>ould consider these three courses for approval, knowing that the syllabi have to be redone</w:t>
      </w:r>
      <w:r w:rsidR="00FE3EF9">
        <w:rPr>
          <w:rFonts w:ascii="Arial Narrow" w:hAnsi="Arial Narrow"/>
        </w:rPr>
        <w:t xml:space="preserve"> to reflect the updated outcomes</w:t>
      </w:r>
      <w:r w:rsidR="00BB7E94">
        <w:rPr>
          <w:rFonts w:ascii="Arial Narrow" w:hAnsi="Arial Narrow"/>
        </w:rPr>
        <w:t xml:space="preserve">.  Phil Hunter mentioned that he would follow up on the syllabus issue.  </w:t>
      </w:r>
      <w:r w:rsidR="001972DC">
        <w:rPr>
          <w:rFonts w:ascii="Arial Narrow" w:hAnsi="Arial Narrow"/>
        </w:rPr>
        <w:t>The motion carried.</w:t>
      </w:r>
    </w:p>
    <w:p w14:paraId="26DE849E" w14:textId="77777777" w:rsidR="00CE05DA" w:rsidRPr="00B45B90" w:rsidRDefault="00CE05DA" w:rsidP="00B45B90">
      <w:pPr>
        <w:pStyle w:val="ListParagraph"/>
        <w:spacing w:line="240" w:lineRule="auto"/>
        <w:ind w:firstLine="720"/>
        <w:rPr>
          <w:sz w:val="16"/>
          <w:szCs w:val="16"/>
        </w:rPr>
      </w:pPr>
    </w:p>
    <w:p w14:paraId="60C0FF6D" w14:textId="77777777" w:rsidR="00CE05DA" w:rsidRPr="00B45B90" w:rsidRDefault="00CE05DA" w:rsidP="00B45B90">
      <w:pPr>
        <w:pStyle w:val="ListParagraph"/>
        <w:numPr>
          <w:ilvl w:val="0"/>
          <w:numId w:val="4"/>
        </w:numPr>
        <w:spacing w:line="240" w:lineRule="auto"/>
        <w:rPr>
          <w:b/>
        </w:rPr>
      </w:pPr>
      <w:r w:rsidRPr="00B45B90">
        <w:rPr>
          <w:b/>
        </w:rPr>
        <w:t xml:space="preserve">Degree Requirement Waiver Petition – </w:t>
      </w:r>
      <w:r w:rsidRPr="00B45B90">
        <w:rPr>
          <w:rFonts w:ascii="Calibri" w:hAnsi="Calibri" w:cs="Calibri"/>
          <w:b/>
          <w:bCs/>
          <w:color w:val="212121"/>
          <w:shd w:val="clear" w:color="auto" w:fill="FFFFFF"/>
        </w:rPr>
        <w:t>Mohammad Rahman</w:t>
      </w:r>
    </w:p>
    <w:p w14:paraId="2E1432F7" w14:textId="3BF18A2E" w:rsidR="00933EA2" w:rsidRDefault="00C6293D" w:rsidP="00B45B90">
      <w:pPr>
        <w:spacing w:line="240" w:lineRule="auto"/>
        <w:ind w:left="360"/>
        <w:rPr>
          <w:rFonts w:ascii="Arial Narrow" w:hAnsi="Arial Narrow"/>
        </w:rPr>
      </w:pPr>
      <w:r>
        <w:rPr>
          <w:rFonts w:ascii="Arial Narrow" w:hAnsi="Arial Narrow"/>
        </w:rPr>
        <w:t xml:space="preserve">Jeff Calkins moved to recommend approval of Mohammad Rahman’s Degree Requirement Waiver Petition, with a second by Mary Jane Oberhofer.  </w:t>
      </w:r>
      <w:r w:rsidRPr="00865A61">
        <w:rPr>
          <w:rFonts w:ascii="Arial Narrow" w:hAnsi="Arial Narrow"/>
        </w:rPr>
        <w:t>Phil Hunter explained</w:t>
      </w:r>
      <w:r w:rsidR="001972DC">
        <w:rPr>
          <w:rFonts w:ascii="Arial Narrow" w:hAnsi="Arial Narrow"/>
        </w:rPr>
        <w:t xml:space="preserve"> that this is very similar to other petitions we</w:t>
      </w:r>
      <w:r w:rsidR="00FE3EF9">
        <w:rPr>
          <w:rFonts w:ascii="Arial Narrow" w:hAnsi="Arial Narrow"/>
        </w:rPr>
        <w:t xml:space="preserve"> have seen in the past</w:t>
      </w:r>
      <w:r w:rsidR="00865A61">
        <w:rPr>
          <w:rFonts w:ascii="Arial Narrow" w:hAnsi="Arial Narrow"/>
        </w:rPr>
        <w:t>;</w:t>
      </w:r>
      <w:r w:rsidR="00402244">
        <w:rPr>
          <w:rFonts w:ascii="Arial Narrow" w:hAnsi="Arial Narrow"/>
        </w:rPr>
        <w:t xml:space="preserve"> this arises because th</w:t>
      </w:r>
      <w:r w:rsidR="00FE3EF9">
        <w:rPr>
          <w:rFonts w:ascii="Arial Narrow" w:hAnsi="Arial Narrow"/>
        </w:rPr>
        <w:t xml:space="preserve">is particular degree </w:t>
      </w:r>
      <w:r w:rsidR="00402244">
        <w:rPr>
          <w:rFonts w:ascii="Arial Narrow" w:hAnsi="Arial Narrow"/>
        </w:rPr>
        <w:t xml:space="preserve">is the only one that requires every discipline </w:t>
      </w:r>
      <w:r w:rsidR="00FE3EF9">
        <w:rPr>
          <w:rFonts w:ascii="Arial Narrow" w:hAnsi="Arial Narrow"/>
        </w:rPr>
        <w:t xml:space="preserve">within the </w:t>
      </w:r>
      <w:r w:rsidR="00731073">
        <w:rPr>
          <w:rFonts w:ascii="Arial Narrow" w:hAnsi="Arial Narrow"/>
        </w:rPr>
        <w:t xml:space="preserve">Natural Science </w:t>
      </w:r>
      <w:r w:rsidR="00FE3EF9">
        <w:rPr>
          <w:rFonts w:ascii="Arial Narrow" w:hAnsi="Arial Narrow"/>
        </w:rPr>
        <w:t xml:space="preserve">Distributions </w:t>
      </w:r>
      <w:r w:rsidR="00402244">
        <w:rPr>
          <w:rFonts w:ascii="Arial Narrow" w:hAnsi="Arial Narrow"/>
        </w:rPr>
        <w:t xml:space="preserve">to be different.  Greg </w:t>
      </w:r>
      <w:proofErr w:type="spellStart"/>
      <w:r w:rsidR="00402244">
        <w:rPr>
          <w:rFonts w:ascii="Arial Narrow" w:hAnsi="Arial Narrow"/>
        </w:rPr>
        <w:t>Ferencko</w:t>
      </w:r>
      <w:proofErr w:type="spellEnd"/>
      <w:r w:rsidR="00402244">
        <w:rPr>
          <w:rFonts w:ascii="Arial Narrow" w:hAnsi="Arial Narrow"/>
        </w:rPr>
        <w:t xml:space="preserve"> asked if </w:t>
      </w:r>
      <w:r w:rsidR="00865A61">
        <w:rPr>
          <w:rFonts w:ascii="Arial Narrow" w:hAnsi="Arial Narrow"/>
        </w:rPr>
        <w:t>the student’s degree</w:t>
      </w:r>
      <w:r w:rsidR="00402244">
        <w:rPr>
          <w:rFonts w:ascii="Arial Narrow" w:hAnsi="Arial Narrow"/>
        </w:rPr>
        <w:t xml:space="preserve"> would still meet the </w:t>
      </w:r>
      <w:r w:rsidR="00865A61">
        <w:rPr>
          <w:rFonts w:ascii="Arial Narrow" w:hAnsi="Arial Narrow"/>
        </w:rPr>
        <w:t xml:space="preserve">requirements of the </w:t>
      </w:r>
      <w:r w:rsidR="00402244">
        <w:rPr>
          <w:rFonts w:ascii="Arial Narrow" w:hAnsi="Arial Narrow"/>
        </w:rPr>
        <w:t>DTA</w:t>
      </w:r>
      <w:r w:rsidR="00865A61">
        <w:rPr>
          <w:rFonts w:ascii="Arial Narrow" w:hAnsi="Arial Narrow"/>
        </w:rPr>
        <w:t xml:space="preserve"> if the petition is granted</w:t>
      </w:r>
      <w:r w:rsidR="00402244">
        <w:rPr>
          <w:rFonts w:ascii="Arial Narrow" w:hAnsi="Arial Narrow"/>
        </w:rPr>
        <w:t>, and Phil explained that it would, since this requirement is unique to TCC.  It meets the Associate in Business Statewide Agreement as well.  The motion carried.</w:t>
      </w:r>
    </w:p>
    <w:p w14:paraId="7D4D02EA" w14:textId="77777777" w:rsidR="00B45B90" w:rsidRPr="00B45B90" w:rsidRDefault="00B45B90" w:rsidP="00B45B90">
      <w:pPr>
        <w:spacing w:line="240" w:lineRule="auto"/>
        <w:ind w:left="360"/>
        <w:rPr>
          <w:rFonts w:ascii="Arial Narrow" w:hAnsi="Arial Narrow"/>
          <w:sz w:val="16"/>
          <w:szCs w:val="16"/>
        </w:rPr>
      </w:pPr>
    </w:p>
    <w:p w14:paraId="25EEA5FF" w14:textId="7211C8D4" w:rsidR="005B597F" w:rsidRPr="00B45B90" w:rsidRDefault="004474D9" w:rsidP="00B45B90">
      <w:pPr>
        <w:pStyle w:val="ListParagraph"/>
        <w:numPr>
          <w:ilvl w:val="0"/>
          <w:numId w:val="4"/>
        </w:numPr>
        <w:spacing w:line="240" w:lineRule="auto"/>
        <w:rPr>
          <w:b/>
        </w:rPr>
      </w:pPr>
      <w:r w:rsidRPr="00B45B90">
        <w:rPr>
          <w:b/>
        </w:rPr>
        <w:t>Announcements</w:t>
      </w:r>
    </w:p>
    <w:p w14:paraId="4C2E9D72" w14:textId="21CA3ACA" w:rsidR="00402244" w:rsidRPr="00316962" w:rsidRDefault="00C74ED9" w:rsidP="00316962">
      <w:pPr>
        <w:spacing w:line="240" w:lineRule="auto"/>
        <w:ind w:left="360"/>
        <w:rPr>
          <w:rFonts w:ascii="Arial Narrow" w:hAnsi="Arial Narrow"/>
        </w:rPr>
      </w:pPr>
      <w:r>
        <w:rPr>
          <w:rFonts w:ascii="Arial Narrow" w:hAnsi="Arial Narrow"/>
        </w:rPr>
        <w:t>T</w:t>
      </w:r>
      <w:r w:rsidR="00402244">
        <w:rPr>
          <w:rFonts w:ascii="Arial Narrow" w:hAnsi="Arial Narrow"/>
        </w:rPr>
        <w:t xml:space="preserve">he </w:t>
      </w:r>
      <w:r w:rsidR="001D19B3">
        <w:rPr>
          <w:rFonts w:ascii="Arial Narrow" w:hAnsi="Arial Narrow"/>
        </w:rPr>
        <w:t xml:space="preserve">TCC </w:t>
      </w:r>
      <w:r w:rsidR="00402244" w:rsidRPr="00402244">
        <w:rPr>
          <w:rFonts w:ascii="Arial Narrow" w:hAnsi="Arial Narrow"/>
        </w:rPr>
        <w:t xml:space="preserve">Catalog </w:t>
      </w:r>
      <w:r w:rsidR="00402244">
        <w:rPr>
          <w:rFonts w:ascii="Arial Narrow" w:hAnsi="Arial Narrow"/>
        </w:rPr>
        <w:t>p</w:t>
      </w:r>
      <w:r w:rsidR="00402244" w:rsidRPr="00402244">
        <w:rPr>
          <w:rFonts w:ascii="Arial Narrow" w:hAnsi="Arial Narrow"/>
        </w:rPr>
        <w:t>roduction</w:t>
      </w:r>
      <w:r w:rsidR="00402244">
        <w:rPr>
          <w:rFonts w:ascii="Arial Narrow" w:hAnsi="Arial Narrow"/>
        </w:rPr>
        <w:t xml:space="preserve"> team</w:t>
      </w:r>
      <w:r w:rsidR="00402244" w:rsidRPr="00402244">
        <w:rPr>
          <w:rFonts w:ascii="Arial Narrow" w:hAnsi="Arial Narrow"/>
        </w:rPr>
        <w:t xml:space="preserve"> has sent out the first set of proofs</w:t>
      </w:r>
      <w:r w:rsidR="001D19B3">
        <w:rPr>
          <w:rFonts w:ascii="Arial Narrow" w:hAnsi="Arial Narrow"/>
        </w:rPr>
        <w:t xml:space="preserve">; </w:t>
      </w:r>
      <w:r>
        <w:rPr>
          <w:rFonts w:ascii="Arial Narrow" w:hAnsi="Arial Narrow"/>
        </w:rPr>
        <w:t>Phil Hunter</w:t>
      </w:r>
      <w:r w:rsidR="00402244">
        <w:rPr>
          <w:rFonts w:ascii="Arial Narrow" w:hAnsi="Arial Narrow"/>
        </w:rPr>
        <w:t xml:space="preserve"> asked the Committee members to encourage </w:t>
      </w:r>
      <w:r w:rsidR="00865A61">
        <w:rPr>
          <w:rFonts w:ascii="Arial Narrow" w:hAnsi="Arial Narrow"/>
        </w:rPr>
        <w:t>colleagues</w:t>
      </w:r>
      <w:r w:rsidR="00402244">
        <w:rPr>
          <w:rFonts w:ascii="Arial Narrow" w:hAnsi="Arial Narrow"/>
        </w:rPr>
        <w:t xml:space="preserve"> in their departments to </w:t>
      </w:r>
      <w:r w:rsidR="00865A61">
        <w:rPr>
          <w:rFonts w:ascii="Arial Narrow" w:hAnsi="Arial Narrow"/>
        </w:rPr>
        <w:t>check</w:t>
      </w:r>
      <w:r w:rsidR="00316962">
        <w:rPr>
          <w:rFonts w:ascii="Arial Narrow" w:hAnsi="Arial Narrow"/>
        </w:rPr>
        <w:t xml:space="preserve"> their sections.</w:t>
      </w:r>
    </w:p>
    <w:p w14:paraId="20CFDC2C" w14:textId="7D041F5D" w:rsidR="00402244" w:rsidRPr="00316962" w:rsidRDefault="00C74ED9" w:rsidP="00316962">
      <w:pPr>
        <w:spacing w:line="240" w:lineRule="auto"/>
        <w:ind w:left="360"/>
        <w:rPr>
          <w:rFonts w:ascii="Arial Narrow" w:hAnsi="Arial Narrow"/>
        </w:rPr>
      </w:pPr>
      <w:r>
        <w:rPr>
          <w:rFonts w:ascii="Arial Narrow" w:hAnsi="Arial Narrow"/>
        </w:rPr>
        <w:t>T</w:t>
      </w:r>
      <w:r w:rsidR="00402244">
        <w:rPr>
          <w:rFonts w:ascii="Arial Narrow" w:hAnsi="Arial Narrow"/>
        </w:rPr>
        <w:t>he April Curriculum Committee meeting is scheduled for the first day of spring quarter, and the due date for proposals is March 16</w:t>
      </w:r>
      <w:r w:rsidR="00865A61">
        <w:rPr>
          <w:rFonts w:ascii="Arial Narrow" w:hAnsi="Arial Narrow"/>
        </w:rPr>
        <w:t xml:space="preserve">.  </w:t>
      </w:r>
      <w:r>
        <w:rPr>
          <w:rFonts w:ascii="Arial Narrow" w:hAnsi="Arial Narrow"/>
        </w:rPr>
        <w:t>Phil</w:t>
      </w:r>
      <w:r w:rsidR="00865A61">
        <w:rPr>
          <w:rFonts w:ascii="Arial Narrow" w:hAnsi="Arial Narrow"/>
        </w:rPr>
        <w:t xml:space="preserve"> requested that the committee members let their colleagues know about this deadline</w:t>
      </w:r>
      <w:r w:rsidR="00316962">
        <w:rPr>
          <w:rFonts w:ascii="Arial Narrow" w:hAnsi="Arial Narrow"/>
        </w:rPr>
        <w:t>.</w:t>
      </w:r>
    </w:p>
    <w:p w14:paraId="355A0FF3" w14:textId="77777777" w:rsidR="00316962" w:rsidRDefault="00402244" w:rsidP="00316962">
      <w:pPr>
        <w:spacing w:line="240" w:lineRule="auto"/>
        <w:ind w:left="360"/>
        <w:rPr>
          <w:rFonts w:ascii="Arial Narrow" w:hAnsi="Arial Narrow"/>
        </w:rPr>
      </w:pPr>
      <w:r>
        <w:rPr>
          <w:rFonts w:ascii="Arial Narrow" w:hAnsi="Arial Narrow"/>
        </w:rPr>
        <w:t xml:space="preserve">Finally, the Transfer Degree Review Task Force will be meeting on Friday, March 9, and </w:t>
      </w:r>
      <w:r w:rsidR="001D19B3">
        <w:rPr>
          <w:rFonts w:ascii="Arial Narrow" w:hAnsi="Arial Narrow"/>
        </w:rPr>
        <w:t>will likely</w:t>
      </w:r>
      <w:r>
        <w:rPr>
          <w:rFonts w:ascii="Arial Narrow" w:hAnsi="Arial Narrow"/>
        </w:rPr>
        <w:t xml:space="preserve"> be ma</w:t>
      </w:r>
      <w:r w:rsidR="001D19B3">
        <w:rPr>
          <w:rFonts w:ascii="Arial Narrow" w:hAnsi="Arial Narrow"/>
        </w:rPr>
        <w:t xml:space="preserve">king </w:t>
      </w:r>
      <w:r>
        <w:rPr>
          <w:rFonts w:ascii="Arial Narrow" w:hAnsi="Arial Narrow"/>
        </w:rPr>
        <w:t>recommendation</w:t>
      </w:r>
      <w:r w:rsidR="001D19B3">
        <w:rPr>
          <w:rFonts w:ascii="Arial Narrow" w:hAnsi="Arial Narrow"/>
        </w:rPr>
        <w:t>s</w:t>
      </w:r>
      <w:r>
        <w:rPr>
          <w:rFonts w:ascii="Arial Narrow" w:hAnsi="Arial Narrow"/>
        </w:rPr>
        <w:t xml:space="preserve">.  </w:t>
      </w:r>
      <w:r w:rsidR="001D19B3">
        <w:rPr>
          <w:rFonts w:ascii="Arial Narrow" w:hAnsi="Arial Narrow"/>
        </w:rPr>
        <w:t>If</w:t>
      </w:r>
      <w:r>
        <w:rPr>
          <w:rFonts w:ascii="Arial Narrow" w:hAnsi="Arial Narrow"/>
        </w:rPr>
        <w:t xml:space="preserve"> they do, </w:t>
      </w:r>
      <w:r w:rsidR="001D19B3">
        <w:rPr>
          <w:rFonts w:ascii="Arial Narrow" w:hAnsi="Arial Narrow"/>
        </w:rPr>
        <w:t>Phil will</w:t>
      </w:r>
      <w:r>
        <w:rPr>
          <w:rFonts w:ascii="Arial Narrow" w:hAnsi="Arial Narrow"/>
        </w:rPr>
        <w:t xml:space="preserve"> get </w:t>
      </w:r>
      <w:r w:rsidR="001D19B3">
        <w:rPr>
          <w:rFonts w:ascii="Arial Narrow" w:hAnsi="Arial Narrow"/>
        </w:rPr>
        <w:t>the recommendations</w:t>
      </w:r>
      <w:r>
        <w:rPr>
          <w:rFonts w:ascii="Arial Narrow" w:hAnsi="Arial Narrow"/>
        </w:rPr>
        <w:t xml:space="preserve"> to </w:t>
      </w:r>
      <w:r w:rsidR="001D19B3">
        <w:rPr>
          <w:rFonts w:ascii="Arial Narrow" w:hAnsi="Arial Narrow"/>
        </w:rPr>
        <w:t>the Curriculum Committee members so that they</w:t>
      </w:r>
      <w:r>
        <w:rPr>
          <w:rFonts w:ascii="Arial Narrow" w:hAnsi="Arial Narrow"/>
        </w:rPr>
        <w:t xml:space="preserve"> can </w:t>
      </w:r>
      <w:r w:rsidR="001D19B3">
        <w:rPr>
          <w:rFonts w:ascii="Arial Narrow" w:hAnsi="Arial Narrow"/>
        </w:rPr>
        <w:t xml:space="preserve">begin </w:t>
      </w:r>
      <w:r>
        <w:rPr>
          <w:rFonts w:ascii="Arial Narrow" w:hAnsi="Arial Narrow"/>
        </w:rPr>
        <w:t>review</w:t>
      </w:r>
      <w:r w:rsidR="001D19B3">
        <w:rPr>
          <w:rFonts w:ascii="Arial Narrow" w:hAnsi="Arial Narrow"/>
        </w:rPr>
        <w:t>ing</w:t>
      </w:r>
      <w:r>
        <w:rPr>
          <w:rFonts w:ascii="Arial Narrow" w:hAnsi="Arial Narrow"/>
        </w:rPr>
        <w:t xml:space="preserve"> them.  </w:t>
      </w:r>
      <w:r w:rsidR="001D19B3">
        <w:rPr>
          <w:rFonts w:ascii="Arial Narrow" w:hAnsi="Arial Narrow"/>
        </w:rPr>
        <w:t>The Curriculum Committee will wait until the May meeting to vote on the recommendations in order to give the members enough time to</w:t>
      </w:r>
      <w:r>
        <w:rPr>
          <w:rFonts w:ascii="Arial Narrow" w:hAnsi="Arial Narrow"/>
        </w:rPr>
        <w:t xml:space="preserve"> </w:t>
      </w:r>
      <w:r w:rsidR="001D19B3">
        <w:rPr>
          <w:rFonts w:ascii="Arial Narrow" w:hAnsi="Arial Narrow"/>
        </w:rPr>
        <w:t>examine</w:t>
      </w:r>
      <w:r>
        <w:rPr>
          <w:rFonts w:ascii="Arial Narrow" w:hAnsi="Arial Narrow"/>
        </w:rPr>
        <w:t xml:space="preserve"> them </w:t>
      </w:r>
      <w:r w:rsidR="001D19B3">
        <w:rPr>
          <w:rFonts w:ascii="Arial Narrow" w:hAnsi="Arial Narrow"/>
        </w:rPr>
        <w:t>since they will be</w:t>
      </w:r>
      <w:r w:rsidR="00316962">
        <w:rPr>
          <w:rFonts w:ascii="Arial Narrow" w:hAnsi="Arial Narrow"/>
        </w:rPr>
        <w:t xml:space="preserve"> looking at multiple degrees.</w:t>
      </w:r>
    </w:p>
    <w:p w14:paraId="113C4AFA" w14:textId="77777777" w:rsidR="00316962" w:rsidRDefault="00316962" w:rsidP="00316962">
      <w:pPr>
        <w:spacing w:line="240" w:lineRule="auto"/>
        <w:ind w:left="360"/>
        <w:rPr>
          <w:rFonts w:ascii="Arial Narrow" w:hAnsi="Arial Narrow"/>
        </w:rPr>
      </w:pPr>
    </w:p>
    <w:p w14:paraId="478C3B4E" w14:textId="006DD977" w:rsidR="00012450" w:rsidRPr="00402244" w:rsidRDefault="00012450" w:rsidP="00316962">
      <w:pPr>
        <w:spacing w:line="240" w:lineRule="auto"/>
        <w:ind w:left="360"/>
        <w:rPr>
          <w:rFonts w:ascii="Arial Narrow" w:hAnsi="Arial Narrow"/>
        </w:rPr>
      </w:pPr>
      <w:r>
        <w:rPr>
          <w:rFonts w:ascii="Arial Narrow" w:hAnsi="Arial Narrow"/>
        </w:rPr>
        <w:t>The meeting was adjourned at 3:25.</w:t>
      </w:r>
    </w:p>
    <w:p w14:paraId="4F57F123" w14:textId="5CCDDDDB" w:rsidR="00266723" w:rsidRDefault="00266723" w:rsidP="00316962">
      <w:pPr>
        <w:spacing w:line="240" w:lineRule="auto"/>
      </w:pPr>
    </w:p>
    <w:p w14:paraId="60C51584" w14:textId="221A1FFE" w:rsidR="00316962" w:rsidRDefault="00316962" w:rsidP="00316962">
      <w:pPr>
        <w:spacing w:line="240" w:lineRule="auto"/>
      </w:pPr>
    </w:p>
    <w:p w14:paraId="5F4A2432" w14:textId="43BE2249" w:rsidR="00316962" w:rsidRDefault="00316962" w:rsidP="00316962">
      <w:pPr>
        <w:spacing w:line="240" w:lineRule="auto"/>
      </w:pPr>
    </w:p>
    <w:p w14:paraId="703627BA" w14:textId="07D113A9" w:rsidR="00316962" w:rsidRDefault="00316962" w:rsidP="00316962">
      <w:pPr>
        <w:spacing w:line="240" w:lineRule="auto"/>
      </w:pPr>
    </w:p>
    <w:p w14:paraId="7AEBE76C" w14:textId="0A2D090D" w:rsidR="00316962" w:rsidRDefault="00316962" w:rsidP="00316962">
      <w:pPr>
        <w:spacing w:line="240" w:lineRule="auto"/>
      </w:pPr>
    </w:p>
    <w:p w14:paraId="7CC0E4AD" w14:textId="1BC5A425" w:rsidR="00316962" w:rsidRDefault="00316962" w:rsidP="00316962">
      <w:pPr>
        <w:spacing w:line="240" w:lineRule="auto"/>
      </w:pPr>
    </w:p>
    <w:p w14:paraId="0836D206" w14:textId="29C2E420" w:rsidR="00316962" w:rsidRDefault="00316962" w:rsidP="00316962">
      <w:pPr>
        <w:spacing w:line="240" w:lineRule="auto"/>
      </w:pPr>
    </w:p>
    <w:p w14:paraId="34B660E3" w14:textId="121FF48F" w:rsidR="00316962" w:rsidRDefault="00316962" w:rsidP="00316962">
      <w:pPr>
        <w:spacing w:line="240" w:lineRule="auto"/>
      </w:pPr>
    </w:p>
    <w:p w14:paraId="6EF5D47C" w14:textId="0ECFA350" w:rsidR="00316962" w:rsidRDefault="00316962" w:rsidP="00316962">
      <w:pPr>
        <w:spacing w:line="240" w:lineRule="auto"/>
      </w:pPr>
    </w:p>
    <w:p w14:paraId="4EB8DE19" w14:textId="50E8908D" w:rsidR="00316962" w:rsidRDefault="00316962" w:rsidP="00316962">
      <w:pPr>
        <w:spacing w:line="240" w:lineRule="auto"/>
      </w:pPr>
    </w:p>
    <w:p w14:paraId="04FE5A80" w14:textId="77777777" w:rsidR="00316962" w:rsidRDefault="00316962" w:rsidP="00316962">
      <w:pPr>
        <w:spacing w:line="240" w:lineRule="auto"/>
        <w:rPr>
          <w:rFonts w:ascii="Calibri" w:eastAsia="Times New Roman" w:hAnsi="Calibri" w:cs="Calibri"/>
          <w:b/>
          <w:bCs/>
          <w:color w:val="000000"/>
          <w:sz w:val="28"/>
          <w:szCs w:val="28"/>
        </w:rPr>
      </w:pPr>
    </w:p>
    <w:p w14:paraId="0292CD1E"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lastRenderedPageBreak/>
        <w:t>Tacoma Community College</w:t>
      </w:r>
    </w:p>
    <w:p w14:paraId="54D3B770"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59311EBA" w14:textId="77777777" w:rsidR="00421DF1" w:rsidRDefault="00421DF1" w:rsidP="00421DF1">
      <w:pPr>
        <w:spacing w:line="240" w:lineRule="auto"/>
        <w:jc w:val="center"/>
        <w:rPr>
          <w:rFonts w:ascii="Times New Roman" w:eastAsia="Times New Roman" w:hAnsi="Times New Roman"/>
          <w:sz w:val="20"/>
          <w:szCs w:val="20"/>
        </w:rPr>
      </w:pPr>
      <w:r>
        <w:rPr>
          <w:rFonts w:ascii="Calibri" w:eastAsia="Times New Roman" w:hAnsi="Calibri" w:cs="Calibri"/>
          <w:b/>
          <w:bCs/>
          <w:color w:val="000000"/>
          <w:sz w:val="28"/>
          <w:szCs w:val="28"/>
        </w:rPr>
        <w:t>2017 – 2018</w:t>
      </w:r>
    </w:p>
    <w:p w14:paraId="4C74AAA6" w14:textId="77777777" w:rsidR="00421DF1" w:rsidRDefault="00421DF1" w:rsidP="00421DF1">
      <w:pPr>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316962" w14:paraId="38ADD92E" w14:textId="77777777" w:rsidTr="00316962">
        <w:trPr>
          <w:trHeight w:val="285"/>
          <w:tblHeader/>
        </w:trPr>
        <w:tc>
          <w:tcPr>
            <w:tcW w:w="5400" w:type="dxa"/>
            <w:gridSpan w:val="3"/>
            <w:noWrap/>
            <w:hideMark/>
          </w:tcPr>
          <w:p w14:paraId="2F405F11" w14:textId="77777777" w:rsidR="00316962" w:rsidRDefault="00316962">
            <w:pPr>
              <w:rPr>
                <w:rFonts w:ascii="Times New Roman" w:eastAsia="Times New Roman" w:hAnsi="Times New Roman"/>
                <w:sz w:val="20"/>
                <w:szCs w:val="20"/>
              </w:rPr>
            </w:pPr>
          </w:p>
        </w:tc>
        <w:tc>
          <w:tcPr>
            <w:tcW w:w="4410" w:type="dxa"/>
            <w:gridSpan w:val="2"/>
            <w:noWrap/>
            <w:hideMark/>
          </w:tcPr>
          <w:p w14:paraId="57DD7E04" w14:textId="77777777" w:rsidR="00316962" w:rsidRDefault="00316962">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538BE3C5" w14:textId="6368C446" w:rsidR="00316962" w:rsidRDefault="00316962">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tr w:rsidR="00316962" w14:paraId="20404C67" w14:textId="77777777" w:rsidTr="009B5736">
        <w:trPr>
          <w:trHeight w:val="603"/>
        </w:trPr>
        <w:tc>
          <w:tcPr>
            <w:tcW w:w="1800" w:type="dxa"/>
            <w:noWrap/>
            <w:hideMark/>
          </w:tcPr>
          <w:p w14:paraId="499B5F5B" w14:textId="77777777" w:rsidR="00316962" w:rsidRDefault="00316962">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p>
          <w:p w14:paraId="007180AC" w14:textId="68A60417" w:rsidR="00316962" w:rsidRDefault="00316962" w:rsidP="00D0398A">
            <w:pPr>
              <w:jc w:val="center"/>
              <w:rPr>
                <w:rFonts w:ascii="Calibri" w:eastAsia="Times New Roman" w:hAnsi="Calibri" w:cs="Calibri"/>
                <w:b/>
                <w:bCs/>
                <w:color w:val="000000"/>
              </w:rPr>
            </w:pPr>
            <w:r>
              <w:rPr>
                <w:rFonts w:ascii="Calibri" w:eastAsia="Times New Roman" w:hAnsi="Calibri" w:cs="Calibri"/>
                <w:b/>
                <w:bCs/>
                <w:color w:val="000000"/>
              </w:rPr>
              <w:t>Agenda Ready</w:t>
            </w:r>
          </w:p>
        </w:tc>
        <w:tc>
          <w:tcPr>
            <w:tcW w:w="1890" w:type="dxa"/>
            <w:noWrap/>
            <w:hideMark/>
          </w:tcPr>
          <w:p w14:paraId="15209545" w14:textId="77777777" w:rsidR="00316962" w:rsidRDefault="00316962">
            <w:pPr>
              <w:jc w:val="center"/>
              <w:rPr>
                <w:rFonts w:ascii="Calibri" w:eastAsia="Times New Roman" w:hAnsi="Calibri" w:cs="Calibri"/>
                <w:b/>
                <w:bCs/>
                <w:color w:val="000000"/>
              </w:rPr>
            </w:pPr>
            <w:r>
              <w:rPr>
                <w:rFonts w:ascii="Calibri" w:eastAsia="Times New Roman" w:hAnsi="Calibri" w:cs="Calibri"/>
                <w:b/>
                <w:bCs/>
                <w:color w:val="000000"/>
              </w:rPr>
              <w:t>Agenda</w:t>
            </w:r>
          </w:p>
          <w:p w14:paraId="1D61FA7D" w14:textId="1E0B3223" w:rsidR="00316962" w:rsidRDefault="00316962" w:rsidP="002A5A69">
            <w:pPr>
              <w:jc w:val="center"/>
              <w:rPr>
                <w:rFonts w:ascii="Calibri" w:eastAsia="Times New Roman" w:hAnsi="Calibri" w:cs="Calibri"/>
                <w:b/>
                <w:bCs/>
                <w:color w:val="000000"/>
              </w:rPr>
            </w:pPr>
            <w:r>
              <w:rPr>
                <w:rFonts w:ascii="Calibri" w:eastAsia="Times New Roman" w:hAnsi="Calibri" w:cs="Calibri"/>
                <w:b/>
                <w:bCs/>
                <w:color w:val="000000"/>
              </w:rPr>
              <w:t>Published</w:t>
            </w:r>
          </w:p>
        </w:tc>
        <w:tc>
          <w:tcPr>
            <w:tcW w:w="1710" w:type="dxa"/>
            <w:hideMark/>
          </w:tcPr>
          <w:p w14:paraId="1B3FDD4D" w14:textId="77777777" w:rsidR="00316962" w:rsidRDefault="00316962">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52D34322" w14:textId="7C1992BC" w:rsidR="00316962" w:rsidRDefault="00316962" w:rsidP="002E457A">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noWrap/>
            <w:hideMark/>
          </w:tcPr>
          <w:p w14:paraId="5B3AB1D9" w14:textId="77777777" w:rsidR="00316962" w:rsidRDefault="00316962">
            <w:pPr>
              <w:jc w:val="center"/>
              <w:rPr>
                <w:rFonts w:ascii="Calibri" w:eastAsia="Times New Roman" w:hAnsi="Calibri" w:cs="Calibri"/>
                <w:b/>
                <w:bCs/>
                <w:color w:val="000000"/>
              </w:rPr>
            </w:pPr>
            <w:r>
              <w:rPr>
                <w:rFonts w:ascii="Calibri" w:eastAsia="Times New Roman" w:hAnsi="Calibri" w:cs="Calibri"/>
                <w:b/>
                <w:bCs/>
                <w:color w:val="000000"/>
              </w:rPr>
              <w:t>ctcLink</w:t>
            </w:r>
          </w:p>
          <w:p w14:paraId="0DC35DC3" w14:textId="75C5A5F9" w:rsidR="00316962" w:rsidRDefault="00316962" w:rsidP="003D7952">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47A92E59" w14:textId="77777777" w:rsidR="00316962" w:rsidRDefault="00316962">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1AF0BAF0" w14:textId="4063F130" w:rsidR="00316962" w:rsidRDefault="00316962" w:rsidP="009B5736">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2A92B773" w14:textId="77777777" w:rsidTr="00316962">
        <w:trPr>
          <w:trHeight w:val="285"/>
        </w:trPr>
        <w:tc>
          <w:tcPr>
            <w:tcW w:w="1800" w:type="dxa"/>
            <w:noWrap/>
            <w:hideMark/>
          </w:tcPr>
          <w:p w14:paraId="11B4ABC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10/27/2017</w:t>
            </w:r>
          </w:p>
        </w:tc>
        <w:tc>
          <w:tcPr>
            <w:tcW w:w="1890" w:type="dxa"/>
            <w:noWrap/>
            <w:hideMark/>
          </w:tcPr>
          <w:p w14:paraId="5B2F6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10/31/2017</w:t>
            </w:r>
          </w:p>
        </w:tc>
        <w:tc>
          <w:tcPr>
            <w:tcW w:w="1710" w:type="dxa"/>
            <w:hideMark/>
          </w:tcPr>
          <w:p w14:paraId="45C22E3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11/6/2017</w:t>
            </w:r>
          </w:p>
        </w:tc>
        <w:tc>
          <w:tcPr>
            <w:tcW w:w="2250" w:type="dxa"/>
            <w:noWrap/>
            <w:hideMark/>
          </w:tcPr>
          <w:p w14:paraId="4572C37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c>
          <w:tcPr>
            <w:tcW w:w="2160" w:type="dxa"/>
            <w:noWrap/>
            <w:hideMark/>
          </w:tcPr>
          <w:p w14:paraId="5EC0EEB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7B7F4236" w14:textId="77777777" w:rsidTr="00316962">
        <w:trPr>
          <w:trHeight w:val="285"/>
        </w:trPr>
        <w:tc>
          <w:tcPr>
            <w:tcW w:w="1800" w:type="dxa"/>
            <w:noWrap/>
            <w:hideMark/>
          </w:tcPr>
          <w:p w14:paraId="59948FD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11/27/2017</w:t>
            </w:r>
          </w:p>
        </w:tc>
        <w:tc>
          <w:tcPr>
            <w:tcW w:w="1890" w:type="dxa"/>
            <w:noWrap/>
            <w:hideMark/>
          </w:tcPr>
          <w:p w14:paraId="3360105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11/28/2017</w:t>
            </w:r>
          </w:p>
        </w:tc>
        <w:tc>
          <w:tcPr>
            <w:tcW w:w="1710" w:type="dxa"/>
            <w:hideMark/>
          </w:tcPr>
          <w:p w14:paraId="07609C0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12/4/2017</w:t>
            </w:r>
          </w:p>
        </w:tc>
        <w:tc>
          <w:tcPr>
            <w:tcW w:w="2250" w:type="dxa"/>
            <w:noWrap/>
            <w:hideMark/>
          </w:tcPr>
          <w:p w14:paraId="204E5CA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794587F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177ABE63" w14:textId="77777777" w:rsidTr="00316962">
        <w:trPr>
          <w:trHeight w:val="285"/>
        </w:trPr>
        <w:tc>
          <w:tcPr>
            <w:tcW w:w="1800" w:type="dxa"/>
            <w:noWrap/>
            <w:hideMark/>
          </w:tcPr>
          <w:p w14:paraId="5C1C062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1/26/2018</w:t>
            </w:r>
          </w:p>
        </w:tc>
        <w:tc>
          <w:tcPr>
            <w:tcW w:w="1890" w:type="dxa"/>
            <w:noWrap/>
            <w:hideMark/>
          </w:tcPr>
          <w:p w14:paraId="3A240B3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1/30/2018</w:t>
            </w:r>
          </w:p>
        </w:tc>
        <w:tc>
          <w:tcPr>
            <w:tcW w:w="1710" w:type="dxa"/>
            <w:hideMark/>
          </w:tcPr>
          <w:p w14:paraId="13CEEDB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2/5/2018</w:t>
            </w:r>
          </w:p>
        </w:tc>
        <w:tc>
          <w:tcPr>
            <w:tcW w:w="2250" w:type="dxa"/>
            <w:noWrap/>
            <w:hideMark/>
          </w:tcPr>
          <w:p w14:paraId="04812EF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6AF36BC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0C57EB33" w14:textId="77777777" w:rsidTr="00316962">
        <w:trPr>
          <w:trHeight w:val="285"/>
        </w:trPr>
        <w:tc>
          <w:tcPr>
            <w:tcW w:w="1800" w:type="dxa"/>
            <w:noWrap/>
            <w:hideMark/>
          </w:tcPr>
          <w:p w14:paraId="5AE690A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2/23/2018</w:t>
            </w:r>
          </w:p>
        </w:tc>
        <w:tc>
          <w:tcPr>
            <w:tcW w:w="1890" w:type="dxa"/>
            <w:noWrap/>
            <w:hideMark/>
          </w:tcPr>
          <w:p w14:paraId="5A47B1A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2/27/2018</w:t>
            </w:r>
          </w:p>
        </w:tc>
        <w:tc>
          <w:tcPr>
            <w:tcW w:w="1710" w:type="dxa"/>
            <w:hideMark/>
          </w:tcPr>
          <w:p w14:paraId="0B7737D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3/5/2018</w:t>
            </w:r>
          </w:p>
        </w:tc>
        <w:tc>
          <w:tcPr>
            <w:tcW w:w="2250" w:type="dxa"/>
            <w:noWrap/>
            <w:hideMark/>
          </w:tcPr>
          <w:p w14:paraId="77A6540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42F356D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61FBB6E9" w14:textId="77777777" w:rsidTr="00316962">
        <w:trPr>
          <w:trHeight w:val="285"/>
        </w:trPr>
        <w:tc>
          <w:tcPr>
            <w:tcW w:w="1800" w:type="dxa"/>
            <w:noWrap/>
            <w:hideMark/>
          </w:tcPr>
          <w:p w14:paraId="23E6BCA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3/16/2018</w:t>
            </w:r>
          </w:p>
        </w:tc>
        <w:tc>
          <w:tcPr>
            <w:tcW w:w="1890" w:type="dxa"/>
            <w:noWrap/>
            <w:hideMark/>
          </w:tcPr>
          <w:p w14:paraId="65DF095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3/20/2018</w:t>
            </w:r>
          </w:p>
        </w:tc>
        <w:tc>
          <w:tcPr>
            <w:tcW w:w="1710" w:type="dxa"/>
            <w:hideMark/>
          </w:tcPr>
          <w:p w14:paraId="3875FF7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4/2/2018</w:t>
            </w:r>
          </w:p>
        </w:tc>
        <w:tc>
          <w:tcPr>
            <w:tcW w:w="2250" w:type="dxa"/>
            <w:noWrap/>
            <w:hideMark/>
          </w:tcPr>
          <w:p w14:paraId="21D615D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2D10363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3D93DC4A" w14:textId="77777777" w:rsidTr="00316962">
        <w:trPr>
          <w:trHeight w:val="285"/>
        </w:trPr>
        <w:tc>
          <w:tcPr>
            <w:tcW w:w="1800" w:type="dxa"/>
            <w:noWrap/>
            <w:hideMark/>
          </w:tcPr>
          <w:p w14:paraId="10A502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4/27/2018</w:t>
            </w:r>
          </w:p>
        </w:tc>
        <w:tc>
          <w:tcPr>
            <w:tcW w:w="1890" w:type="dxa"/>
            <w:noWrap/>
            <w:hideMark/>
          </w:tcPr>
          <w:p w14:paraId="256E28B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5/1/2018</w:t>
            </w:r>
          </w:p>
        </w:tc>
        <w:tc>
          <w:tcPr>
            <w:tcW w:w="1710" w:type="dxa"/>
            <w:hideMark/>
          </w:tcPr>
          <w:p w14:paraId="0E1D06E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5/7/2018</w:t>
            </w:r>
          </w:p>
        </w:tc>
        <w:tc>
          <w:tcPr>
            <w:tcW w:w="2250" w:type="dxa"/>
            <w:noWrap/>
            <w:hideMark/>
          </w:tcPr>
          <w:p w14:paraId="0A9E2FD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719D60B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19F0B0F7" w14:textId="77777777" w:rsidTr="00316962">
        <w:trPr>
          <w:trHeight w:val="293"/>
        </w:trPr>
        <w:tc>
          <w:tcPr>
            <w:tcW w:w="1800" w:type="dxa"/>
            <w:noWrap/>
            <w:hideMark/>
          </w:tcPr>
          <w:p w14:paraId="6C76E94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5/25/2018</w:t>
            </w:r>
          </w:p>
        </w:tc>
        <w:tc>
          <w:tcPr>
            <w:tcW w:w="1890" w:type="dxa"/>
            <w:noWrap/>
            <w:hideMark/>
          </w:tcPr>
          <w:p w14:paraId="28E1612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5/29/2018</w:t>
            </w:r>
          </w:p>
        </w:tc>
        <w:tc>
          <w:tcPr>
            <w:tcW w:w="1710" w:type="dxa"/>
            <w:hideMark/>
          </w:tcPr>
          <w:p w14:paraId="6958ECE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6/4/2018</w:t>
            </w:r>
          </w:p>
        </w:tc>
        <w:tc>
          <w:tcPr>
            <w:tcW w:w="2250" w:type="dxa"/>
            <w:noWrap/>
            <w:hideMark/>
          </w:tcPr>
          <w:p w14:paraId="13857506" w14:textId="4C14ACD3" w:rsidR="00421DF1" w:rsidRDefault="00421DF1">
            <w:pPr>
              <w:jc w:val="center"/>
              <w:rPr>
                <w:rFonts w:ascii="Calibri" w:eastAsia="Times New Roman" w:hAnsi="Calibri" w:cs="Calibri"/>
                <w:color w:val="000000"/>
              </w:rPr>
            </w:pPr>
            <w:r>
              <w:rPr>
                <w:rFonts w:ascii="Calibri" w:eastAsia="Times New Roman" w:hAnsi="Calibri" w:cs="Calibri"/>
                <w:color w:val="000000"/>
              </w:rPr>
              <w:t> Winter/Spring 2019</w:t>
            </w:r>
          </w:p>
        </w:tc>
        <w:tc>
          <w:tcPr>
            <w:tcW w:w="2160" w:type="dxa"/>
            <w:noWrap/>
            <w:hideMark/>
          </w:tcPr>
          <w:p w14:paraId="01E71A82"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6BE2219F" w14:textId="77777777" w:rsidTr="00316962">
        <w:trPr>
          <w:trHeight w:val="293"/>
        </w:trPr>
        <w:tc>
          <w:tcPr>
            <w:tcW w:w="1800" w:type="dxa"/>
            <w:noWrap/>
            <w:hideMark/>
          </w:tcPr>
          <w:p w14:paraId="41C1A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9/21/2018</w:t>
            </w:r>
          </w:p>
        </w:tc>
        <w:tc>
          <w:tcPr>
            <w:tcW w:w="1890" w:type="dxa"/>
            <w:noWrap/>
            <w:hideMark/>
          </w:tcPr>
          <w:p w14:paraId="3E63777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08EB736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4BB7792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58AFD09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62DE62E4" w14:textId="77777777" w:rsidTr="00316962">
        <w:trPr>
          <w:trHeight w:val="293"/>
        </w:trPr>
        <w:tc>
          <w:tcPr>
            <w:tcW w:w="1800" w:type="dxa"/>
            <w:noWrap/>
            <w:hideMark/>
          </w:tcPr>
          <w:p w14:paraId="5D30B8C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10/26/2018</w:t>
            </w:r>
          </w:p>
        </w:tc>
        <w:tc>
          <w:tcPr>
            <w:tcW w:w="1890" w:type="dxa"/>
            <w:noWrap/>
            <w:hideMark/>
          </w:tcPr>
          <w:p w14:paraId="312CEF2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3E05F2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71AE16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hideMark/>
          </w:tcPr>
          <w:p w14:paraId="3EB28D2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bl>
    <w:p w14:paraId="79AD5A04" w14:textId="22BA3B91" w:rsidR="00CE05DA" w:rsidRDefault="00CE05DA" w:rsidP="00421DF1">
      <w:pPr>
        <w:spacing w:line="240" w:lineRule="auto"/>
        <w:rPr>
          <w:rFonts w:eastAsiaTheme="minorEastAsia"/>
        </w:rPr>
      </w:pPr>
    </w:p>
    <w:p w14:paraId="65265C81" w14:textId="41807FA3" w:rsidR="00421DF1" w:rsidRDefault="00421DF1" w:rsidP="00421DF1">
      <w:pPr>
        <w:spacing w:line="240" w:lineRule="auto"/>
        <w:rPr>
          <w:rFonts w:eastAsiaTheme="minorEastAsia"/>
          <w:sz w:val="20"/>
          <w:szCs w:val="20"/>
        </w:rPr>
      </w:pPr>
      <w:r>
        <w:rPr>
          <w:rFonts w:eastAsiaTheme="minorEastAsia"/>
        </w:rPr>
        <w:t>Meetings are 2:30 – 4:00 in the Building 12 Board Room.</w:t>
      </w:r>
    </w:p>
    <w:p w14:paraId="0BB7A712" w14:textId="77777777" w:rsidR="00421DF1" w:rsidRDefault="00421DF1" w:rsidP="00421DF1">
      <w:pPr>
        <w:rPr>
          <w:rFonts w:cstheme="minorHAnsi"/>
          <w:sz w:val="22"/>
          <w:szCs w:val="22"/>
        </w:rPr>
      </w:pPr>
    </w:p>
    <w:p w14:paraId="19E2282A" w14:textId="5FCB957D" w:rsidR="00421DF1" w:rsidRDefault="00421DF1" w:rsidP="00421DF1">
      <w:pPr>
        <w:rPr>
          <w:rFonts w:cstheme="minorHAnsi"/>
        </w:rPr>
      </w:pPr>
      <w:r>
        <w:rPr>
          <w:rFonts w:cstheme="minorHAnsi"/>
        </w:rPr>
        <w:t>Non-ctcLink Catalog Items include Course Outcomes</w:t>
      </w:r>
      <w:r w:rsidR="00525F32">
        <w:rPr>
          <w:rFonts w:cstheme="minorHAnsi"/>
        </w:rPr>
        <w:t xml:space="preserve"> and applicability to degree requirements (e.g. </w:t>
      </w:r>
      <w:r w:rsidR="008B069F">
        <w:rPr>
          <w:rFonts w:cstheme="minorHAnsi"/>
        </w:rPr>
        <w:t>Basic Skills, Distribution, etc</w:t>
      </w:r>
      <w:r w:rsidR="001D19B3">
        <w:rPr>
          <w:rFonts w:cstheme="minorHAnsi"/>
        </w:rPr>
        <w:t>.</w:t>
      </w:r>
      <w:r w:rsidR="008B069F">
        <w:rPr>
          <w:rFonts w:cstheme="minorHAnsi"/>
        </w:rPr>
        <w:t>)</w:t>
      </w:r>
      <w:r w:rsidR="00316962">
        <w:rPr>
          <w:rFonts w:cstheme="minorHAnsi"/>
        </w:rPr>
        <w:t>.</w:t>
      </w:r>
    </w:p>
    <w:p w14:paraId="2032C623" w14:textId="77777777" w:rsidR="00316962" w:rsidRDefault="00316962" w:rsidP="00421DF1">
      <w:pPr>
        <w:rPr>
          <w:rFonts w:cstheme="minorHAnsi"/>
        </w:rPr>
      </w:pPr>
      <w:bookmarkStart w:id="1" w:name="_GoBack"/>
      <w:bookmarkEnd w:id="1"/>
    </w:p>
    <w:p w14:paraId="10337D36" w14:textId="167731E4" w:rsidR="00421DF1" w:rsidRDefault="00421DF1" w:rsidP="00421DF1">
      <w:pPr>
        <w:rPr>
          <w:rFonts w:cstheme="minorHAnsi"/>
        </w:rPr>
      </w:pPr>
      <w:r>
        <w:rPr>
          <w:rFonts w:cstheme="minorHAnsi"/>
        </w:rPr>
        <w:t>In the event of a late proposal involving changes to ctcLink Catalog items, the Program/Department develops a plan with buy-in from Department/Program Chair, Dean, Dean’s Assistant, Associate Registrar; Administrative Operations Coordinator (Division); Curriculum Committee Administrative Co-Chair, Curriculum Committee Chair.</w:t>
      </w:r>
    </w:p>
    <w:p w14:paraId="75C1C022" w14:textId="77777777" w:rsidR="00316962" w:rsidRDefault="00316962" w:rsidP="00421DF1">
      <w:pPr>
        <w:rPr>
          <w:rFonts w:cstheme="minorHAnsi"/>
        </w:rPr>
      </w:pPr>
    </w:p>
    <w:p w14:paraId="22573D50" w14:textId="77777777" w:rsidR="00421DF1" w:rsidRDefault="00421DF1" w:rsidP="00421DF1">
      <w:pPr>
        <w:rPr>
          <w:rFonts w:cstheme="minorHAnsi"/>
        </w:rPr>
      </w:pPr>
      <w:proofErr w:type="gramStart"/>
      <w:r>
        <w:rPr>
          <w:rFonts w:cstheme="minorHAnsi"/>
        </w:rPr>
        <w:t>ctcLink</w:t>
      </w:r>
      <w:proofErr w:type="gramEnd"/>
      <w:r>
        <w:rPr>
          <w:rFonts w:cstheme="minorHAnsi"/>
        </w:rPr>
        <w:t xml:space="preserve"> Catalog Implementation Dates based on SBCTC Class Construction Schedule:</w:t>
      </w:r>
      <w:r>
        <w:rPr>
          <w:rFonts w:cstheme="minorHAnsi"/>
        </w:rPr>
        <w:tab/>
      </w:r>
    </w:p>
    <w:p w14:paraId="07D7DE7D" w14:textId="77777777" w:rsidR="00421DF1" w:rsidRDefault="00421DF1" w:rsidP="00421DF1">
      <w:pPr>
        <w:rPr>
          <w:rFonts w:cstheme="minorHAnsi"/>
        </w:rPr>
      </w:pPr>
      <w:r>
        <w:rPr>
          <w:rFonts w:cstheme="minorHAnsi"/>
        </w:rPr>
        <w:tab/>
      </w:r>
      <w:r>
        <w:rPr>
          <w:rFonts w:cstheme="minorHAnsi"/>
        </w:rPr>
        <w:tab/>
      </w:r>
      <w:r>
        <w:rPr>
          <w:rFonts w:cstheme="minorHAnsi"/>
        </w:rPr>
        <w:tab/>
      </w:r>
      <w:r>
        <w:rPr>
          <w:rFonts w:cstheme="minorHAnsi"/>
        </w:rPr>
        <w:tab/>
      </w:r>
    </w:p>
    <w:p w14:paraId="7F7F0C44"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ab/>
        <w:t>Spring 2018</w:t>
      </w:r>
      <w:r>
        <w:rPr>
          <w:rFonts w:cstheme="minorHAnsi"/>
        </w:rPr>
        <w:tab/>
        <w:t>Summer 2018</w:t>
      </w:r>
      <w:r>
        <w:rPr>
          <w:rFonts w:cstheme="minorHAnsi"/>
        </w:rPr>
        <w:tab/>
      </w:r>
      <w:proofErr w:type="gramStart"/>
      <w:r>
        <w:rPr>
          <w:rFonts w:cstheme="minorHAnsi"/>
        </w:rPr>
        <w:t>Fall</w:t>
      </w:r>
      <w:proofErr w:type="gramEnd"/>
      <w:r>
        <w:rPr>
          <w:rFonts w:cstheme="minorHAnsi"/>
        </w:rPr>
        <w:t xml:space="preserve"> 2018</w:t>
      </w:r>
      <w:r>
        <w:rPr>
          <w:rFonts w:cstheme="minorHAnsi"/>
        </w:rPr>
        <w:tab/>
        <w:t>Winter 2019</w:t>
      </w:r>
      <w:r>
        <w:rPr>
          <w:rFonts w:cstheme="minorHAnsi"/>
        </w:rPr>
        <w:tab/>
        <w:t>Spring 2019</w:t>
      </w:r>
    </w:p>
    <w:p w14:paraId="48068902"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Start Building Classes</w:t>
      </w:r>
      <w:r>
        <w:rPr>
          <w:rFonts w:cstheme="minorHAnsi"/>
        </w:rPr>
        <w:tab/>
        <w:t>12/1/2017</w:t>
      </w:r>
      <w:r>
        <w:rPr>
          <w:rFonts w:cstheme="minorHAnsi"/>
        </w:rPr>
        <w:tab/>
        <w:t>3/1/2018</w:t>
      </w:r>
      <w:r>
        <w:rPr>
          <w:rFonts w:cstheme="minorHAnsi"/>
        </w:rPr>
        <w:tab/>
        <w:t>3/1/2018</w:t>
      </w:r>
      <w:r>
        <w:rPr>
          <w:rFonts w:cstheme="minorHAnsi"/>
        </w:rPr>
        <w:tab/>
        <w:t>7/2/2018</w:t>
      </w:r>
      <w:r>
        <w:rPr>
          <w:rFonts w:cstheme="minorHAnsi"/>
        </w:rPr>
        <w:tab/>
        <w:t>11/5/2018</w:t>
      </w:r>
    </w:p>
    <w:p w14:paraId="3DC2F8C1"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Schedule goes live</w:t>
      </w:r>
      <w:r>
        <w:rPr>
          <w:rFonts w:cstheme="minorHAnsi"/>
        </w:rPr>
        <w:tab/>
        <w:t>1/1/2018</w:t>
      </w:r>
      <w:r>
        <w:rPr>
          <w:rFonts w:cstheme="minorHAnsi"/>
        </w:rPr>
        <w:tab/>
        <w:t>4/1/2018</w:t>
      </w:r>
      <w:r>
        <w:rPr>
          <w:rFonts w:cstheme="minorHAnsi"/>
        </w:rPr>
        <w:tab/>
        <w:t>4/1/2018</w:t>
      </w:r>
      <w:r>
        <w:rPr>
          <w:rFonts w:cstheme="minorHAnsi"/>
        </w:rPr>
        <w:tab/>
        <w:t>10/1/2018</w:t>
      </w:r>
      <w:r>
        <w:rPr>
          <w:rFonts w:cstheme="minorHAnsi"/>
        </w:rPr>
        <w:tab/>
        <w:t>1/1/2019</w:t>
      </w:r>
    </w:p>
    <w:p w14:paraId="15CFEA47" w14:textId="77777777" w:rsidR="00421DF1" w:rsidRPr="00B618AB" w:rsidRDefault="00421DF1" w:rsidP="002B20F0"/>
    <w:sectPr w:rsidR="00421DF1" w:rsidRPr="00B61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FB1FC" w14:textId="77777777" w:rsidR="00F66F11" w:rsidRDefault="00F66F11" w:rsidP="00545424">
      <w:pPr>
        <w:spacing w:line="240" w:lineRule="auto"/>
      </w:pPr>
      <w:r>
        <w:separator/>
      </w:r>
    </w:p>
  </w:endnote>
  <w:endnote w:type="continuationSeparator" w:id="0">
    <w:p w14:paraId="43C1BA3F" w14:textId="77777777" w:rsidR="00F66F11" w:rsidRDefault="00F66F11"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419CDEDE" w:rsidR="001D19B3" w:rsidRPr="00545424" w:rsidRDefault="001D19B3" w:rsidP="00545424">
    <w:pPr>
      <w:pStyle w:val="Footer"/>
      <w:jc w:val="right"/>
      <w:rPr>
        <w:sz w:val="20"/>
      </w:rPr>
    </w:pPr>
    <w:proofErr w:type="gramStart"/>
    <w:r>
      <w:rPr>
        <w:sz w:val="20"/>
      </w:rPr>
      <w:t>rev</w:t>
    </w:r>
    <w:proofErr w:type="gramEnd"/>
    <w:r>
      <w:rPr>
        <w:sz w:val="20"/>
      </w:rPr>
      <w:t xml:space="preserve"> 3/</w:t>
    </w:r>
    <w:r w:rsidR="00B279E8">
      <w:rPr>
        <w:sz w:val="20"/>
      </w:rPr>
      <w:t>2</w:t>
    </w:r>
    <w:r>
      <w:rPr>
        <w:sz w:val="20"/>
      </w:rPr>
      <w:t>1/2018</w:t>
    </w:r>
    <w:r>
      <w:ptab w:relativeTo="margin" w:alignment="right" w:leader="none"/>
    </w:r>
    <w:r w:rsidRPr="001635B1">
      <w:rPr>
        <w:sz w:val="20"/>
      </w:rPr>
      <w:t xml:space="preserve"> </w:t>
    </w:r>
    <w:r w:rsidRPr="008C29F4">
      <w:rPr>
        <w:sz w:val="20"/>
      </w:rPr>
      <w:t xml:space="preserve">Page </w:t>
    </w:r>
    <w:r w:rsidRPr="008C29F4">
      <w:rPr>
        <w:rStyle w:val="PageNumber"/>
        <w:sz w:val="20"/>
      </w:rPr>
      <w:fldChar w:fldCharType="begin"/>
    </w:r>
    <w:r w:rsidRPr="008C29F4">
      <w:rPr>
        <w:rStyle w:val="PageNumber"/>
        <w:sz w:val="20"/>
      </w:rPr>
      <w:instrText xml:space="preserve"> PAGE </w:instrText>
    </w:r>
    <w:r w:rsidRPr="008C29F4">
      <w:rPr>
        <w:rStyle w:val="PageNumber"/>
        <w:sz w:val="20"/>
      </w:rPr>
      <w:fldChar w:fldCharType="separate"/>
    </w:r>
    <w:r w:rsidR="00316962">
      <w:rPr>
        <w:rStyle w:val="PageNumber"/>
        <w:noProof/>
        <w:sz w:val="20"/>
      </w:rPr>
      <w:t>5</w:t>
    </w:r>
    <w:r w:rsidRPr="008C29F4">
      <w:rPr>
        <w:rStyle w:val="PageNumber"/>
        <w:sz w:val="20"/>
      </w:rPr>
      <w:fldChar w:fldCharType="end"/>
    </w:r>
    <w:r w:rsidRPr="008C29F4">
      <w:rPr>
        <w:rStyle w:val="PageNumber"/>
        <w:sz w:val="20"/>
      </w:rPr>
      <w:t xml:space="preserve"> of </w:t>
    </w:r>
    <w:r w:rsidRPr="008C29F4">
      <w:rPr>
        <w:rStyle w:val="PageNumber"/>
        <w:sz w:val="20"/>
      </w:rPr>
      <w:fldChar w:fldCharType="begin"/>
    </w:r>
    <w:r w:rsidRPr="008C29F4">
      <w:rPr>
        <w:rStyle w:val="PageNumber"/>
        <w:sz w:val="20"/>
      </w:rPr>
      <w:instrText xml:space="preserve"> NUMPAGES </w:instrText>
    </w:r>
    <w:r w:rsidRPr="008C29F4">
      <w:rPr>
        <w:rStyle w:val="PageNumber"/>
        <w:sz w:val="20"/>
      </w:rPr>
      <w:fldChar w:fldCharType="separate"/>
    </w:r>
    <w:r w:rsidR="00316962">
      <w:rPr>
        <w:rStyle w:val="PageNumber"/>
        <w:noProof/>
        <w:sz w:val="20"/>
      </w:rPr>
      <w:t>5</w:t>
    </w:r>
    <w:r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EF14C" w14:textId="77777777" w:rsidR="00F66F11" w:rsidRDefault="00F66F11" w:rsidP="00545424">
      <w:pPr>
        <w:spacing w:line="240" w:lineRule="auto"/>
      </w:pPr>
      <w:r>
        <w:separator/>
      </w:r>
    </w:p>
  </w:footnote>
  <w:footnote w:type="continuationSeparator" w:id="0">
    <w:p w14:paraId="7C05D1D9" w14:textId="77777777" w:rsidR="00F66F11" w:rsidRDefault="00F66F11"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B7C59"/>
    <w:multiLevelType w:val="hybridMultilevel"/>
    <w:tmpl w:val="FB547DFC"/>
    <w:lvl w:ilvl="0" w:tplc="95126360">
      <w:start w:val="1"/>
      <w:numFmt w:val="decimal"/>
      <w:lvlText w:val="%1."/>
      <w:lvlJc w:val="left"/>
      <w:pPr>
        <w:ind w:left="720" w:hanging="360"/>
      </w:pPr>
      <w:rPr>
        <w:rFonts w:hint="default"/>
        <w:b/>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1"/>
  </w:num>
  <w:num w:numId="4">
    <w:abstractNumId w:val="7"/>
  </w:num>
  <w:num w:numId="5">
    <w:abstractNumId w:val="2"/>
  </w:num>
  <w:num w:numId="6">
    <w:abstractNumId w:val="4"/>
  </w:num>
  <w:num w:numId="7">
    <w:abstractNumId w:val="5"/>
  </w:num>
  <w:num w:numId="8">
    <w:abstractNumId w:val="1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1C3D"/>
    <w:rsid w:val="00012450"/>
    <w:rsid w:val="000250AB"/>
    <w:rsid w:val="000268F7"/>
    <w:rsid w:val="00032134"/>
    <w:rsid w:val="00037AED"/>
    <w:rsid w:val="0004673A"/>
    <w:rsid w:val="00077C26"/>
    <w:rsid w:val="000940A2"/>
    <w:rsid w:val="000B2DEB"/>
    <w:rsid w:val="000C309D"/>
    <w:rsid w:val="000E2907"/>
    <w:rsid w:val="000F6251"/>
    <w:rsid w:val="00114605"/>
    <w:rsid w:val="00121752"/>
    <w:rsid w:val="00125E0B"/>
    <w:rsid w:val="00126AF1"/>
    <w:rsid w:val="00140A6F"/>
    <w:rsid w:val="00146052"/>
    <w:rsid w:val="001525E3"/>
    <w:rsid w:val="00161114"/>
    <w:rsid w:val="0017137A"/>
    <w:rsid w:val="00175102"/>
    <w:rsid w:val="00185D14"/>
    <w:rsid w:val="001972DC"/>
    <w:rsid w:val="001A11C8"/>
    <w:rsid w:val="001C3F19"/>
    <w:rsid w:val="001D19B3"/>
    <w:rsid w:val="001D3F4D"/>
    <w:rsid w:val="001F1A46"/>
    <w:rsid w:val="001F2B53"/>
    <w:rsid w:val="00202832"/>
    <w:rsid w:val="00216E3F"/>
    <w:rsid w:val="0022254B"/>
    <w:rsid w:val="00224ACE"/>
    <w:rsid w:val="0023217B"/>
    <w:rsid w:val="002329F0"/>
    <w:rsid w:val="002337C3"/>
    <w:rsid w:val="00241B6B"/>
    <w:rsid w:val="00253D10"/>
    <w:rsid w:val="00264840"/>
    <w:rsid w:val="00264F8A"/>
    <w:rsid w:val="00266723"/>
    <w:rsid w:val="00291E83"/>
    <w:rsid w:val="00297E9B"/>
    <w:rsid w:val="002A0592"/>
    <w:rsid w:val="002B20F0"/>
    <w:rsid w:val="002D2C8C"/>
    <w:rsid w:val="002E708C"/>
    <w:rsid w:val="00313F69"/>
    <w:rsid w:val="00314567"/>
    <w:rsid w:val="00316962"/>
    <w:rsid w:val="00322AF5"/>
    <w:rsid w:val="0032382A"/>
    <w:rsid w:val="00323854"/>
    <w:rsid w:val="00330552"/>
    <w:rsid w:val="003406EC"/>
    <w:rsid w:val="003478B2"/>
    <w:rsid w:val="00352C02"/>
    <w:rsid w:val="00352C37"/>
    <w:rsid w:val="0035395B"/>
    <w:rsid w:val="00360E77"/>
    <w:rsid w:val="00365755"/>
    <w:rsid w:val="003725BE"/>
    <w:rsid w:val="00372940"/>
    <w:rsid w:val="0037392E"/>
    <w:rsid w:val="00374572"/>
    <w:rsid w:val="00390737"/>
    <w:rsid w:val="003964FA"/>
    <w:rsid w:val="00397F09"/>
    <w:rsid w:val="003A6C22"/>
    <w:rsid w:val="003E7945"/>
    <w:rsid w:val="00402244"/>
    <w:rsid w:val="00402FE7"/>
    <w:rsid w:val="00405F20"/>
    <w:rsid w:val="00421DF1"/>
    <w:rsid w:val="00442862"/>
    <w:rsid w:val="0044684B"/>
    <w:rsid w:val="004474D9"/>
    <w:rsid w:val="004649A5"/>
    <w:rsid w:val="00474055"/>
    <w:rsid w:val="004937AF"/>
    <w:rsid w:val="0049501B"/>
    <w:rsid w:val="004B7B3F"/>
    <w:rsid w:val="004C785B"/>
    <w:rsid w:val="004D076C"/>
    <w:rsid w:val="004D0C57"/>
    <w:rsid w:val="004D3AE2"/>
    <w:rsid w:val="004E1973"/>
    <w:rsid w:val="004E6F7F"/>
    <w:rsid w:val="00500ACF"/>
    <w:rsid w:val="005061C1"/>
    <w:rsid w:val="0051125E"/>
    <w:rsid w:val="00512F75"/>
    <w:rsid w:val="00513DFC"/>
    <w:rsid w:val="005220E2"/>
    <w:rsid w:val="005253CC"/>
    <w:rsid w:val="00525F32"/>
    <w:rsid w:val="00526ECD"/>
    <w:rsid w:val="00535233"/>
    <w:rsid w:val="00536A41"/>
    <w:rsid w:val="00545424"/>
    <w:rsid w:val="005551BF"/>
    <w:rsid w:val="00555B93"/>
    <w:rsid w:val="0056484A"/>
    <w:rsid w:val="005735EF"/>
    <w:rsid w:val="005739C3"/>
    <w:rsid w:val="005B597F"/>
    <w:rsid w:val="006113BB"/>
    <w:rsid w:val="006115F0"/>
    <w:rsid w:val="0061577B"/>
    <w:rsid w:val="00620DF7"/>
    <w:rsid w:val="00624F7B"/>
    <w:rsid w:val="00640B63"/>
    <w:rsid w:val="00641DF1"/>
    <w:rsid w:val="00643F1C"/>
    <w:rsid w:val="006552C5"/>
    <w:rsid w:val="006745E0"/>
    <w:rsid w:val="006A783E"/>
    <w:rsid w:val="006B2973"/>
    <w:rsid w:val="006D0A6A"/>
    <w:rsid w:val="006E2993"/>
    <w:rsid w:val="006E69DC"/>
    <w:rsid w:val="006F23AE"/>
    <w:rsid w:val="00700B85"/>
    <w:rsid w:val="00724972"/>
    <w:rsid w:val="00731073"/>
    <w:rsid w:val="007853EE"/>
    <w:rsid w:val="00786614"/>
    <w:rsid w:val="00790C33"/>
    <w:rsid w:val="0079209F"/>
    <w:rsid w:val="0079659A"/>
    <w:rsid w:val="007B41E6"/>
    <w:rsid w:val="007B65F0"/>
    <w:rsid w:val="007C0733"/>
    <w:rsid w:val="007C2A3F"/>
    <w:rsid w:val="007D4C37"/>
    <w:rsid w:val="007D6CF2"/>
    <w:rsid w:val="007E0787"/>
    <w:rsid w:val="007E6987"/>
    <w:rsid w:val="00806EDE"/>
    <w:rsid w:val="0081649D"/>
    <w:rsid w:val="008257D4"/>
    <w:rsid w:val="0083017B"/>
    <w:rsid w:val="00865A61"/>
    <w:rsid w:val="00872682"/>
    <w:rsid w:val="008750B9"/>
    <w:rsid w:val="00875BB7"/>
    <w:rsid w:val="0089791E"/>
    <w:rsid w:val="008B069F"/>
    <w:rsid w:val="008B367A"/>
    <w:rsid w:val="008C306F"/>
    <w:rsid w:val="008C3C38"/>
    <w:rsid w:val="008D5631"/>
    <w:rsid w:val="008E0E0F"/>
    <w:rsid w:val="008F3743"/>
    <w:rsid w:val="00901AB9"/>
    <w:rsid w:val="009028B1"/>
    <w:rsid w:val="009136E9"/>
    <w:rsid w:val="009214E6"/>
    <w:rsid w:val="00924B72"/>
    <w:rsid w:val="00933EA2"/>
    <w:rsid w:val="009358EB"/>
    <w:rsid w:val="009443AF"/>
    <w:rsid w:val="009704A4"/>
    <w:rsid w:val="009771C6"/>
    <w:rsid w:val="00980790"/>
    <w:rsid w:val="009A37EC"/>
    <w:rsid w:val="009A3D02"/>
    <w:rsid w:val="009C0962"/>
    <w:rsid w:val="009C4805"/>
    <w:rsid w:val="009E32B6"/>
    <w:rsid w:val="009F54FE"/>
    <w:rsid w:val="00A02D3A"/>
    <w:rsid w:val="00A254CA"/>
    <w:rsid w:val="00A25DEB"/>
    <w:rsid w:val="00A26071"/>
    <w:rsid w:val="00A27E63"/>
    <w:rsid w:val="00A333E1"/>
    <w:rsid w:val="00A358DE"/>
    <w:rsid w:val="00A467D8"/>
    <w:rsid w:val="00A61909"/>
    <w:rsid w:val="00A62F2C"/>
    <w:rsid w:val="00A736C3"/>
    <w:rsid w:val="00A75108"/>
    <w:rsid w:val="00A82EC8"/>
    <w:rsid w:val="00A9795B"/>
    <w:rsid w:val="00AA5BDD"/>
    <w:rsid w:val="00AB3A3A"/>
    <w:rsid w:val="00AB61EC"/>
    <w:rsid w:val="00AC4BC7"/>
    <w:rsid w:val="00AD473C"/>
    <w:rsid w:val="00B12CED"/>
    <w:rsid w:val="00B137B2"/>
    <w:rsid w:val="00B16437"/>
    <w:rsid w:val="00B16F5A"/>
    <w:rsid w:val="00B25E06"/>
    <w:rsid w:val="00B279E8"/>
    <w:rsid w:val="00B375A8"/>
    <w:rsid w:val="00B45B90"/>
    <w:rsid w:val="00B600A4"/>
    <w:rsid w:val="00B618AB"/>
    <w:rsid w:val="00B61BDC"/>
    <w:rsid w:val="00B73D5A"/>
    <w:rsid w:val="00B81241"/>
    <w:rsid w:val="00B83FC2"/>
    <w:rsid w:val="00B8540E"/>
    <w:rsid w:val="00B8658F"/>
    <w:rsid w:val="00B8699A"/>
    <w:rsid w:val="00B87E5B"/>
    <w:rsid w:val="00BA432D"/>
    <w:rsid w:val="00BB3C3F"/>
    <w:rsid w:val="00BB7E94"/>
    <w:rsid w:val="00BC00D7"/>
    <w:rsid w:val="00BE0578"/>
    <w:rsid w:val="00BE06B5"/>
    <w:rsid w:val="00BE30B6"/>
    <w:rsid w:val="00BE5BBD"/>
    <w:rsid w:val="00BE6D5D"/>
    <w:rsid w:val="00C146C2"/>
    <w:rsid w:val="00C16F75"/>
    <w:rsid w:val="00C17C35"/>
    <w:rsid w:val="00C3084E"/>
    <w:rsid w:val="00C30D27"/>
    <w:rsid w:val="00C34E72"/>
    <w:rsid w:val="00C47ACD"/>
    <w:rsid w:val="00C50649"/>
    <w:rsid w:val="00C55CFA"/>
    <w:rsid w:val="00C5602A"/>
    <w:rsid w:val="00C6293D"/>
    <w:rsid w:val="00C6349D"/>
    <w:rsid w:val="00C74ED9"/>
    <w:rsid w:val="00C85E50"/>
    <w:rsid w:val="00C90A81"/>
    <w:rsid w:val="00C92245"/>
    <w:rsid w:val="00C926B3"/>
    <w:rsid w:val="00C948F6"/>
    <w:rsid w:val="00C97B60"/>
    <w:rsid w:val="00CB610D"/>
    <w:rsid w:val="00CD4BF5"/>
    <w:rsid w:val="00CD69AB"/>
    <w:rsid w:val="00CE05DA"/>
    <w:rsid w:val="00CE4ED5"/>
    <w:rsid w:val="00D00C00"/>
    <w:rsid w:val="00D02079"/>
    <w:rsid w:val="00D20CDE"/>
    <w:rsid w:val="00D22399"/>
    <w:rsid w:val="00D3023E"/>
    <w:rsid w:val="00D3228B"/>
    <w:rsid w:val="00D4287F"/>
    <w:rsid w:val="00D53FAA"/>
    <w:rsid w:val="00D64CA3"/>
    <w:rsid w:val="00D65A85"/>
    <w:rsid w:val="00D77F49"/>
    <w:rsid w:val="00D803D3"/>
    <w:rsid w:val="00D809C6"/>
    <w:rsid w:val="00D97429"/>
    <w:rsid w:val="00DA0D23"/>
    <w:rsid w:val="00DB285B"/>
    <w:rsid w:val="00DB3A06"/>
    <w:rsid w:val="00DC1291"/>
    <w:rsid w:val="00DD14EC"/>
    <w:rsid w:val="00DD1D14"/>
    <w:rsid w:val="00DD2925"/>
    <w:rsid w:val="00E3768A"/>
    <w:rsid w:val="00E43D94"/>
    <w:rsid w:val="00E564AD"/>
    <w:rsid w:val="00E65CAB"/>
    <w:rsid w:val="00E715B1"/>
    <w:rsid w:val="00E82287"/>
    <w:rsid w:val="00E90A0A"/>
    <w:rsid w:val="00E922AD"/>
    <w:rsid w:val="00E9318E"/>
    <w:rsid w:val="00EA0899"/>
    <w:rsid w:val="00EA286E"/>
    <w:rsid w:val="00EA4D26"/>
    <w:rsid w:val="00EA5047"/>
    <w:rsid w:val="00EC18A4"/>
    <w:rsid w:val="00EC629C"/>
    <w:rsid w:val="00ED1D2B"/>
    <w:rsid w:val="00ED40DF"/>
    <w:rsid w:val="00EE120C"/>
    <w:rsid w:val="00EF07B4"/>
    <w:rsid w:val="00EF4DE6"/>
    <w:rsid w:val="00F16050"/>
    <w:rsid w:val="00F229A5"/>
    <w:rsid w:val="00F22FF9"/>
    <w:rsid w:val="00F404ED"/>
    <w:rsid w:val="00F63DEF"/>
    <w:rsid w:val="00F650A9"/>
    <w:rsid w:val="00F66F11"/>
    <w:rsid w:val="00F7741C"/>
    <w:rsid w:val="00F876AA"/>
    <w:rsid w:val="00FB1A29"/>
    <w:rsid w:val="00FE1C58"/>
    <w:rsid w:val="00FE3EF9"/>
    <w:rsid w:val="00FE7A96"/>
    <w:rsid w:val="00FF3AE9"/>
    <w:rsid w:val="44D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table" w:styleId="TableGridLight">
    <w:name w:val="Grid Table Light"/>
    <w:basedOn w:val="TableNormal"/>
    <w:uiPriority w:val="40"/>
    <w:rsid w:val="0031696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704646486">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940604152">
      <w:bodyDiv w:val="1"/>
      <w:marLeft w:val="0"/>
      <w:marRight w:val="0"/>
      <w:marTop w:val="0"/>
      <w:marBottom w:val="0"/>
      <w:divBdr>
        <w:top w:val="none" w:sz="0" w:space="0" w:color="auto"/>
        <w:left w:val="none" w:sz="0" w:space="0" w:color="auto"/>
        <w:bottom w:val="none" w:sz="0" w:space="0" w:color="auto"/>
        <w:right w:val="none" w:sz="0" w:space="0" w:color="auto"/>
      </w:divBdr>
    </w:div>
    <w:div w:id="951208578">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054423718">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399404310">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62411843">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sChild>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425617870">
          <w:marLeft w:val="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100489237">
          <w:marLeft w:val="72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sChild>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DA7E7-0003-42F9-8EB5-FB39293C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6042F-8A27-4457-A302-D0541EC6A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BDB2AE-D252-44E2-8A18-B4300C457FB8}">
  <ds:schemaRefs>
    <ds:schemaRef ds:uri="http://schemas.microsoft.com/sharepoint/v3/contenttype/forms"/>
  </ds:schemaRefs>
</ds:datastoreItem>
</file>

<file path=customXml/itemProps4.xml><?xml version="1.0" encoding="utf-8"?>
<ds:datastoreItem xmlns:ds="http://schemas.openxmlformats.org/officeDocument/2006/customXml" ds:itemID="{56F61E3E-9C7A-48A1-BC9B-A4B0A5FF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2018-03-09T20:24:00Z</cp:lastPrinted>
  <dcterms:created xsi:type="dcterms:W3CDTF">2019-10-11T02:18:00Z</dcterms:created>
  <dcterms:modified xsi:type="dcterms:W3CDTF">2019-12-03T22:26:00Z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