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42F96" w14:textId="77777777" w:rsidR="00333BE5" w:rsidRPr="000D335E" w:rsidRDefault="00333BE5" w:rsidP="00D77E2C">
      <w:pPr>
        <w:jc w:val="center"/>
        <w:rPr>
          <w:rFonts w:cs="Arial"/>
          <w:b/>
          <w:sz w:val="28"/>
          <w:szCs w:val="28"/>
        </w:rPr>
      </w:pPr>
      <w:bookmarkStart w:id="0" w:name="_GoBack"/>
      <w:bookmarkEnd w:id="0"/>
      <w:r w:rsidRPr="000D335E">
        <w:rPr>
          <w:rFonts w:cs="Arial"/>
          <w:b/>
          <w:sz w:val="28"/>
          <w:szCs w:val="28"/>
        </w:rPr>
        <w:t xml:space="preserve">Student </w:t>
      </w:r>
      <w:r w:rsidR="008A2958">
        <w:rPr>
          <w:rFonts w:cs="Arial"/>
          <w:b/>
          <w:sz w:val="28"/>
          <w:szCs w:val="28"/>
        </w:rPr>
        <w:t>Affairs</w:t>
      </w:r>
      <w:r w:rsidRPr="000D335E">
        <w:rPr>
          <w:rFonts w:cs="Arial"/>
          <w:b/>
          <w:sz w:val="28"/>
          <w:szCs w:val="28"/>
        </w:rPr>
        <w:t xml:space="preserve"> Council</w:t>
      </w:r>
    </w:p>
    <w:p w14:paraId="6B72786A" w14:textId="77777777" w:rsidR="00333BE5" w:rsidRPr="00D77E2C" w:rsidRDefault="00333BE5" w:rsidP="00D77E2C">
      <w:pPr>
        <w:jc w:val="center"/>
        <w:rPr>
          <w:rFonts w:cs="Arial"/>
          <w:b/>
          <w:sz w:val="28"/>
          <w:szCs w:val="28"/>
        </w:rPr>
      </w:pPr>
      <w:r w:rsidRPr="000D335E">
        <w:rPr>
          <w:rFonts w:cs="Arial"/>
          <w:b/>
          <w:sz w:val="28"/>
          <w:szCs w:val="28"/>
        </w:rPr>
        <w:t>Agenda</w:t>
      </w:r>
    </w:p>
    <w:p w14:paraId="21825C11" w14:textId="77777777" w:rsidR="00333BE5" w:rsidRPr="00D77E2C" w:rsidRDefault="000D1964" w:rsidP="00333BE5">
      <w:pPr>
        <w:jc w:val="center"/>
        <w:rPr>
          <w:rFonts w:cs="Arial"/>
          <w:sz w:val="24"/>
          <w:szCs w:val="24"/>
        </w:rPr>
      </w:pPr>
      <w:r w:rsidRPr="00D77E2C">
        <w:rPr>
          <w:rFonts w:cs="Arial"/>
          <w:sz w:val="24"/>
          <w:szCs w:val="24"/>
        </w:rPr>
        <w:t>January</w:t>
      </w:r>
      <w:r w:rsidR="00E93EAA" w:rsidRPr="00D77E2C">
        <w:rPr>
          <w:rFonts w:cs="Arial"/>
          <w:sz w:val="24"/>
          <w:szCs w:val="24"/>
        </w:rPr>
        <w:t xml:space="preserve"> 2</w:t>
      </w:r>
      <w:r w:rsidRPr="00D77E2C">
        <w:rPr>
          <w:rFonts w:cs="Arial"/>
          <w:sz w:val="24"/>
          <w:szCs w:val="24"/>
        </w:rPr>
        <w:t>2, 2019</w:t>
      </w:r>
    </w:p>
    <w:p w14:paraId="2112BED6" w14:textId="77777777" w:rsidR="00333BE5" w:rsidRPr="00D77E2C" w:rsidRDefault="008A2958" w:rsidP="00333BE5">
      <w:pPr>
        <w:jc w:val="center"/>
        <w:rPr>
          <w:rFonts w:cs="Arial"/>
          <w:sz w:val="24"/>
          <w:szCs w:val="24"/>
        </w:rPr>
      </w:pPr>
      <w:r w:rsidRPr="00D77E2C">
        <w:rPr>
          <w:rFonts w:cs="Arial"/>
          <w:sz w:val="24"/>
          <w:szCs w:val="24"/>
        </w:rPr>
        <w:t>1:30-3:30</w:t>
      </w:r>
      <w:r w:rsidR="00333BE5" w:rsidRPr="00D77E2C">
        <w:rPr>
          <w:rFonts w:cs="Arial"/>
          <w:sz w:val="24"/>
          <w:szCs w:val="24"/>
        </w:rPr>
        <w:t xml:space="preserve"> pm</w:t>
      </w:r>
    </w:p>
    <w:p w14:paraId="672FD63B" w14:textId="77777777" w:rsidR="00333BE5" w:rsidRPr="00D77E2C" w:rsidRDefault="00333BE5" w:rsidP="00D77E2C">
      <w:pPr>
        <w:jc w:val="center"/>
        <w:rPr>
          <w:rFonts w:cs="Arial"/>
          <w:sz w:val="24"/>
          <w:szCs w:val="24"/>
        </w:rPr>
      </w:pPr>
      <w:r w:rsidRPr="00D77E2C">
        <w:rPr>
          <w:rFonts w:cs="Arial"/>
          <w:sz w:val="24"/>
          <w:szCs w:val="24"/>
        </w:rPr>
        <w:t>Senate Room, Building 11</w:t>
      </w:r>
    </w:p>
    <w:p w14:paraId="313A8202" w14:textId="77777777" w:rsidR="00333BE5" w:rsidRDefault="00333BE5" w:rsidP="00333BE5">
      <w:pPr>
        <w:jc w:val="center"/>
      </w:pPr>
    </w:p>
    <w:tbl>
      <w:tblPr>
        <w:tblStyle w:val="TableGrid"/>
        <w:tblW w:w="0" w:type="auto"/>
        <w:tblInd w:w="625" w:type="dxa"/>
        <w:tblLook w:val="04A0" w:firstRow="1" w:lastRow="0" w:firstColumn="1" w:lastColumn="0" w:noHBand="0" w:noVBand="1"/>
      </w:tblPr>
      <w:tblGrid>
        <w:gridCol w:w="8100"/>
      </w:tblGrid>
      <w:tr w:rsidR="00333BE5" w14:paraId="2A786AA9" w14:textId="77777777" w:rsidTr="00333BE5">
        <w:tc>
          <w:tcPr>
            <w:tcW w:w="8100" w:type="dxa"/>
          </w:tcPr>
          <w:p w14:paraId="2C9A41C6" w14:textId="77777777" w:rsidR="00333BE5" w:rsidRPr="009F3F2C" w:rsidRDefault="00333BE5" w:rsidP="00333BE5">
            <w:pPr>
              <w:rPr>
                <w:b/>
                <w:color w:val="FF0000"/>
                <w:sz w:val="28"/>
                <w:szCs w:val="28"/>
              </w:rPr>
            </w:pPr>
            <w:r w:rsidRPr="00333BE5">
              <w:rPr>
                <w:b/>
                <w:sz w:val="28"/>
                <w:szCs w:val="28"/>
              </w:rPr>
              <w:t>Call to Order</w:t>
            </w:r>
            <w:r w:rsidR="009F3F2C">
              <w:rPr>
                <w:b/>
                <w:sz w:val="28"/>
                <w:szCs w:val="28"/>
              </w:rPr>
              <w:t xml:space="preserve"> </w:t>
            </w:r>
            <w:r w:rsidR="009F3F2C">
              <w:rPr>
                <w:b/>
                <w:color w:val="FF0000"/>
                <w:sz w:val="28"/>
                <w:szCs w:val="28"/>
              </w:rPr>
              <w:t>1:30 pm</w:t>
            </w:r>
          </w:p>
          <w:p w14:paraId="34DA0180" w14:textId="77777777" w:rsidR="00333BE5" w:rsidRPr="00333BE5" w:rsidRDefault="00333BE5" w:rsidP="00333BE5">
            <w:pPr>
              <w:rPr>
                <w:sz w:val="28"/>
                <w:szCs w:val="28"/>
              </w:rPr>
            </w:pPr>
          </w:p>
        </w:tc>
      </w:tr>
      <w:tr w:rsidR="00333BE5" w14:paraId="3E926CB2" w14:textId="77777777" w:rsidTr="00333BE5">
        <w:tc>
          <w:tcPr>
            <w:tcW w:w="8100" w:type="dxa"/>
          </w:tcPr>
          <w:p w14:paraId="68A0A318" w14:textId="77777777" w:rsidR="00333BE5" w:rsidRPr="000D335E" w:rsidRDefault="00286228" w:rsidP="00333BE5">
            <w:pPr>
              <w:rPr>
                <w:b/>
                <w:sz w:val="28"/>
                <w:szCs w:val="28"/>
              </w:rPr>
            </w:pPr>
            <w:r>
              <w:rPr>
                <w:b/>
                <w:sz w:val="28"/>
                <w:szCs w:val="28"/>
              </w:rPr>
              <w:t>Approval of M</w:t>
            </w:r>
            <w:r w:rsidR="00333BE5" w:rsidRPr="000D335E">
              <w:rPr>
                <w:b/>
                <w:sz w:val="28"/>
                <w:szCs w:val="28"/>
              </w:rPr>
              <w:t>inutes</w:t>
            </w:r>
          </w:p>
          <w:p w14:paraId="759DB76B" w14:textId="77777777" w:rsidR="00333BE5" w:rsidRPr="009F3F2C" w:rsidRDefault="000D1964" w:rsidP="001C1900">
            <w:pPr>
              <w:rPr>
                <w:color w:val="FF0000"/>
                <w:sz w:val="24"/>
                <w:szCs w:val="24"/>
              </w:rPr>
            </w:pPr>
            <w:r>
              <w:rPr>
                <w:sz w:val="28"/>
                <w:szCs w:val="28"/>
              </w:rPr>
              <w:t>November 27</w:t>
            </w:r>
            <w:r w:rsidR="00717900">
              <w:rPr>
                <w:sz w:val="28"/>
                <w:szCs w:val="28"/>
              </w:rPr>
              <w:t>, 2018</w:t>
            </w:r>
            <w:r w:rsidR="00333BE5">
              <w:rPr>
                <w:sz w:val="28"/>
                <w:szCs w:val="28"/>
              </w:rPr>
              <w:tab/>
            </w:r>
            <w:r w:rsidR="00437E73" w:rsidRPr="00437E73">
              <w:rPr>
                <w:rFonts w:asciiTheme="minorHAnsi" w:hAnsiTheme="minorHAnsi"/>
                <w:color w:val="FF0000"/>
              </w:rPr>
              <w:t>Minutes given to everybody in attendance for review. Approved</w:t>
            </w:r>
            <w:r w:rsidR="00020867">
              <w:rPr>
                <w:rFonts w:asciiTheme="minorHAnsi" w:hAnsiTheme="minorHAnsi"/>
                <w:color w:val="FF0000"/>
              </w:rPr>
              <w:t>.</w:t>
            </w:r>
          </w:p>
        </w:tc>
      </w:tr>
      <w:tr w:rsidR="00333BE5" w14:paraId="45E77B27" w14:textId="77777777" w:rsidTr="00333BE5">
        <w:tc>
          <w:tcPr>
            <w:tcW w:w="8100" w:type="dxa"/>
          </w:tcPr>
          <w:p w14:paraId="1260C700" w14:textId="77777777" w:rsidR="00FA7836" w:rsidRPr="00D2783E" w:rsidRDefault="008B04FB" w:rsidP="00D2783E">
            <w:pPr>
              <w:rPr>
                <w:b/>
                <w:i/>
                <w:sz w:val="28"/>
                <w:szCs w:val="28"/>
              </w:rPr>
            </w:pPr>
            <w:r>
              <w:rPr>
                <w:b/>
                <w:sz w:val="28"/>
                <w:szCs w:val="28"/>
              </w:rPr>
              <w:t>Non Action Items</w:t>
            </w:r>
          </w:p>
          <w:p w14:paraId="25BF18C7" w14:textId="77777777" w:rsidR="00064464" w:rsidRDefault="00F147AE" w:rsidP="008B04FB">
            <w:pPr>
              <w:pStyle w:val="ListParagraph"/>
              <w:numPr>
                <w:ilvl w:val="0"/>
                <w:numId w:val="8"/>
              </w:numPr>
              <w:rPr>
                <w:sz w:val="24"/>
                <w:szCs w:val="24"/>
              </w:rPr>
            </w:pPr>
            <w:r>
              <w:rPr>
                <w:sz w:val="24"/>
                <w:szCs w:val="24"/>
              </w:rPr>
              <w:t>Department Goals</w:t>
            </w:r>
            <w:r w:rsidR="00437E73">
              <w:rPr>
                <w:sz w:val="24"/>
                <w:szCs w:val="24"/>
              </w:rPr>
              <w:t xml:space="preserve"> </w:t>
            </w:r>
            <w:r w:rsidR="00437E73" w:rsidRPr="00437E73">
              <w:rPr>
                <w:rFonts w:asciiTheme="minorHAnsi" w:hAnsiTheme="minorHAnsi"/>
                <w:color w:val="FF0000"/>
              </w:rPr>
              <w:t>Distributed to everybody. Sharing goals from Unit Action Plans to increase accountability and support. (</w:t>
            </w:r>
            <w:proofErr w:type="gramStart"/>
            <w:r w:rsidR="00437E73" w:rsidRPr="00437E73">
              <w:rPr>
                <w:rFonts w:asciiTheme="minorHAnsi" w:hAnsiTheme="minorHAnsi"/>
                <w:color w:val="FF0000"/>
              </w:rPr>
              <w:t>see</w:t>
            </w:r>
            <w:proofErr w:type="gramEnd"/>
            <w:r w:rsidR="00437E73" w:rsidRPr="00437E73">
              <w:rPr>
                <w:rFonts w:asciiTheme="minorHAnsi" w:hAnsiTheme="minorHAnsi"/>
                <w:color w:val="FF0000"/>
              </w:rPr>
              <w:t xml:space="preserve"> goals below).</w:t>
            </w:r>
          </w:p>
          <w:p w14:paraId="2F26529A" w14:textId="77777777" w:rsidR="00FE09C3" w:rsidRDefault="00FE09C3" w:rsidP="008B04FB">
            <w:pPr>
              <w:pStyle w:val="ListParagraph"/>
              <w:numPr>
                <w:ilvl w:val="0"/>
                <w:numId w:val="8"/>
              </w:numPr>
              <w:rPr>
                <w:sz w:val="24"/>
                <w:szCs w:val="24"/>
              </w:rPr>
            </w:pPr>
            <w:r>
              <w:rPr>
                <w:sz w:val="24"/>
                <w:szCs w:val="24"/>
              </w:rPr>
              <w:t>Enrollment Report</w:t>
            </w:r>
            <w:r w:rsidR="00437E73">
              <w:rPr>
                <w:sz w:val="24"/>
                <w:szCs w:val="24"/>
              </w:rPr>
              <w:t xml:space="preserve"> </w:t>
            </w:r>
            <w:r w:rsidR="00437E73" w:rsidRPr="00437E73">
              <w:rPr>
                <w:rFonts w:asciiTheme="minorHAnsi" w:hAnsiTheme="minorHAnsi" w:cs="Calibri"/>
                <w:color w:val="FF0000"/>
              </w:rPr>
              <w:t>Discussion on where we are currently and where we need to go for spring and moving forward. Committee asked to please take this information back to their areas and share it. Increasing enrollment needs to be a campus wide effort.</w:t>
            </w:r>
          </w:p>
          <w:p w14:paraId="6C3B9C49" w14:textId="77777777" w:rsidR="00437E73" w:rsidRPr="00D0491F" w:rsidRDefault="00223A7B" w:rsidP="00437E73">
            <w:pPr>
              <w:pStyle w:val="ListParagraph"/>
              <w:numPr>
                <w:ilvl w:val="0"/>
                <w:numId w:val="8"/>
              </w:numPr>
              <w:rPr>
                <w:sz w:val="24"/>
                <w:szCs w:val="24"/>
              </w:rPr>
            </w:pPr>
            <w:r>
              <w:rPr>
                <w:sz w:val="24"/>
                <w:szCs w:val="24"/>
              </w:rPr>
              <w:t xml:space="preserve">Campus Works </w:t>
            </w:r>
            <w:proofErr w:type="gramStart"/>
            <w:r>
              <w:rPr>
                <w:sz w:val="24"/>
                <w:szCs w:val="24"/>
              </w:rPr>
              <w:t>Highlights</w:t>
            </w:r>
            <w:r w:rsidR="00437E73">
              <w:rPr>
                <w:sz w:val="24"/>
                <w:szCs w:val="24"/>
              </w:rPr>
              <w:t xml:space="preserve">  </w:t>
            </w:r>
            <w:r w:rsidR="00437E73" w:rsidRPr="00437E73">
              <w:rPr>
                <w:rFonts w:asciiTheme="minorHAnsi" w:hAnsiTheme="minorHAnsi"/>
                <w:color w:val="FF0000"/>
              </w:rPr>
              <w:t>A</w:t>
            </w:r>
            <w:proofErr w:type="gramEnd"/>
            <w:r w:rsidR="00437E73" w:rsidRPr="00437E73">
              <w:rPr>
                <w:rFonts w:asciiTheme="minorHAnsi" w:hAnsiTheme="minorHAnsi"/>
                <w:color w:val="FF0000"/>
              </w:rPr>
              <w:t xml:space="preserve"> PowerPoint presentation was shown to the group with recommendations from CampusWorks for TCC</w:t>
            </w:r>
            <w:r w:rsidR="00437E73">
              <w:rPr>
                <w:rFonts w:asciiTheme="minorHAnsi" w:hAnsiTheme="minorHAnsi"/>
                <w:color w:val="FF0000"/>
              </w:rPr>
              <w:t>. Large Focus on the need for an enrollment management strategy. Katy will send out this PowerPoint to all SAC members following the meeting</w:t>
            </w:r>
            <w:r w:rsidR="00437E73" w:rsidRPr="00437E73">
              <w:rPr>
                <w:rFonts w:asciiTheme="minorHAnsi" w:hAnsiTheme="minorHAnsi"/>
                <w:color w:val="FF0000"/>
              </w:rPr>
              <w:t>.</w:t>
            </w:r>
            <w:r w:rsidR="00437E73">
              <w:rPr>
                <w:color w:val="FF0000"/>
              </w:rPr>
              <w:t xml:space="preserve"> </w:t>
            </w:r>
          </w:p>
        </w:tc>
      </w:tr>
      <w:tr w:rsidR="008B04FB" w14:paraId="2758E244" w14:textId="77777777" w:rsidTr="00333BE5">
        <w:tc>
          <w:tcPr>
            <w:tcW w:w="8100" w:type="dxa"/>
          </w:tcPr>
          <w:p w14:paraId="5C6C70E4" w14:textId="77777777" w:rsidR="008B04FB" w:rsidRPr="000D335E" w:rsidRDefault="008B04FB" w:rsidP="008B04FB">
            <w:pPr>
              <w:rPr>
                <w:b/>
                <w:sz w:val="28"/>
                <w:szCs w:val="28"/>
              </w:rPr>
            </w:pPr>
            <w:r w:rsidRPr="000D335E">
              <w:rPr>
                <w:b/>
                <w:sz w:val="28"/>
                <w:szCs w:val="28"/>
              </w:rPr>
              <w:t>Action Items</w:t>
            </w:r>
          </w:p>
          <w:p w14:paraId="4733BFFB" w14:textId="77777777" w:rsidR="008B04FB" w:rsidRPr="008B04FB" w:rsidRDefault="008B04FB" w:rsidP="008B04FB">
            <w:pPr>
              <w:pStyle w:val="ListParagraph"/>
              <w:numPr>
                <w:ilvl w:val="0"/>
                <w:numId w:val="16"/>
              </w:numPr>
              <w:rPr>
                <w:b/>
                <w:sz w:val="28"/>
                <w:szCs w:val="28"/>
              </w:rPr>
            </w:pPr>
          </w:p>
        </w:tc>
      </w:tr>
      <w:tr w:rsidR="008B04FB" w14:paraId="6AFAA405" w14:textId="77777777" w:rsidTr="00333BE5">
        <w:tc>
          <w:tcPr>
            <w:tcW w:w="8100" w:type="dxa"/>
          </w:tcPr>
          <w:p w14:paraId="17ED1BA1" w14:textId="77777777" w:rsidR="008B04FB" w:rsidRDefault="008B04FB" w:rsidP="008B04FB">
            <w:pPr>
              <w:rPr>
                <w:b/>
                <w:sz w:val="28"/>
                <w:szCs w:val="28"/>
              </w:rPr>
            </w:pPr>
            <w:r w:rsidRPr="000D335E">
              <w:rPr>
                <w:b/>
                <w:sz w:val="28"/>
                <w:szCs w:val="28"/>
              </w:rPr>
              <w:t>New Business</w:t>
            </w:r>
          </w:p>
          <w:p w14:paraId="7E49A98E" w14:textId="77777777" w:rsidR="008B04FB" w:rsidRPr="008B04FB" w:rsidRDefault="008B04FB" w:rsidP="008B04FB">
            <w:pPr>
              <w:pStyle w:val="ListParagraph"/>
              <w:numPr>
                <w:ilvl w:val="0"/>
                <w:numId w:val="16"/>
              </w:numPr>
              <w:rPr>
                <w:b/>
                <w:sz w:val="28"/>
                <w:szCs w:val="28"/>
              </w:rPr>
            </w:pPr>
          </w:p>
        </w:tc>
      </w:tr>
      <w:tr w:rsidR="00333BE5" w14:paraId="2CF1A757" w14:textId="77777777" w:rsidTr="00333BE5">
        <w:tc>
          <w:tcPr>
            <w:tcW w:w="8100" w:type="dxa"/>
          </w:tcPr>
          <w:p w14:paraId="2C734256" w14:textId="77777777" w:rsidR="00333BE5" w:rsidRPr="000D335E" w:rsidRDefault="00333BE5" w:rsidP="00333BE5">
            <w:pPr>
              <w:rPr>
                <w:b/>
                <w:sz w:val="28"/>
                <w:szCs w:val="28"/>
              </w:rPr>
            </w:pPr>
            <w:r w:rsidRPr="000D335E">
              <w:rPr>
                <w:b/>
                <w:sz w:val="28"/>
                <w:szCs w:val="28"/>
              </w:rPr>
              <w:t>Committee/Council Reports</w:t>
            </w:r>
          </w:p>
          <w:p w14:paraId="5CC4B415" w14:textId="77777777" w:rsidR="00333BE5" w:rsidRPr="00587965" w:rsidRDefault="00333BE5" w:rsidP="00333BE5">
            <w:pPr>
              <w:pStyle w:val="ListParagraph"/>
              <w:numPr>
                <w:ilvl w:val="0"/>
                <w:numId w:val="1"/>
              </w:numPr>
              <w:rPr>
                <w:sz w:val="24"/>
                <w:szCs w:val="24"/>
              </w:rPr>
            </w:pPr>
            <w:r w:rsidRPr="00587965">
              <w:rPr>
                <w:sz w:val="24"/>
                <w:szCs w:val="24"/>
              </w:rPr>
              <w:t>College Council</w:t>
            </w:r>
            <w:r w:rsidR="00020867">
              <w:rPr>
                <w:sz w:val="24"/>
                <w:szCs w:val="24"/>
              </w:rPr>
              <w:t xml:space="preserve"> </w:t>
            </w:r>
            <w:r w:rsidR="00020867">
              <w:rPr>
                <w:rFonts w:asciiTheme="minorHAnsi" w:hAnsiTheme="minorHAnsi"/>
                <w:color w:val="FF0000"/>
              </w:rPr>
              <w:t>Heather Urschel had December 2018 Notes from College Council emailed to SAC</w:t>
            </w:r>
            <w:r w:rsidR="006758BC">
              <w:rPr>
                <w:rFonts w:asciiTheme="minorHAnsi" w:hAnsiTheme="minorHAnsi"/>
                <w:color w:val="FF0000"/>
              </w:rPr>
              <w:t xml:space="preserve"> from Katy Ray</w:t>
            </w:r>
            <w:r w:rsidR="00020867">
              <w:rPr>
                <w:rFonts w:asciiTheme="minorHAnsi" w:hAnsiTheme="minorHAnsi"/>
                <w:color w:val="FF0000"/>
              </w:rPr>
              <w:t xml:space="preserve"> on 1/2/2019 at 12:10 pm. Nothing new to report. </w:t>
            </w:r>
          </w:p>
          <w:p w14:paraId="013D777A" w14:textId="77777777" w:rsidR="00333BE5" w:rsidRDefault="00333BE5" w:rsidP="00333BE5">
            <w:pPr>
              <w:pStyle w:val="ListParagraph"/>
              <w:numPr>
                <w:ilvl w:val="0"/>
                <w:numId w:val="1"/>
              </w:numPr>
              <w:rPr>
                <w:sz w:val="24"/>
                <w:szCs w:val="24"/>
              </w:rPr>
            </w:pPr>
            <w:r w:rsidRPr="00587965">
              <w:rPr>
                <w:sz w:val="24"/>
                <w:szCs w:val="24"/>
              </w:rPr>
              <w:t>Legislative Task Force</w:t>
            </w:r>
            <w:r w:rsidR="00020867">
              <w:rPr>
                <w:sz w:val="24"/>
                <w:szCs w:val="24"/>
              </w:rPr>
              <w:t xml:space="preserve"> </w:t>
            </w:r>
            <w:r w:rsidR="00020867">
              <w:rPr>
                <w:rFonts w:asciiTheme="minorHAnsi" w:hAnsiTheme="minorHAnsi"/>
                <w:color w:val="FF0000"/>
              </w:rPr>
              <w:t xml:space="preserve">An email was sent out by Katy Ray on behalf of Kathryn Held on 1/22/2019 at 4:36 pm. This email had information about the 2019 </w:t>
            </w:r>
            <w:r w:rsidR="006758BC">
              <w:rPr>
                <w:rFonts w:asciiTheme="minorHAnsi" w:hAnsiTheme="minorHAnsi"/>
                <w:color w:val="FF0000"/>
              </w:rPr>
              <w:t>Legislative</w:t>
            </w:r>
            <w:r w:rsidR="00020867">
              <w:rPr>
                <w:rFonts w:asciiTheme="minorHAnsi" w:hAnsiTheme="minorHAnsi"/>
                <w:color w:val="FF0000"/>
              </w:rPr>
              <w:t xml:space="preserve"> Session. (see below)</w:t>
            </w:r>
          </w:p>
          <w:p w14:paraId="2E1D41BD" w14:textId="77777777" w:rsidR="00DF5AF4" w:rsidRDefault="00DF5AF4" w:rsidP="00333BE5">
            <w:pPr>
              <w:pStyle w:val="ListParagraph"/>
              <w:numPr>
                <w:ilvl w:val="0"/>
                <w:numId w:val="1"/>
              </w:numPr>
              <w:rPr>
                <w:sz w:val="24"/>
                <w:szCs w:val="24"/>
              </w:rPr>
            </w:pPr>
            <w:r>
              <w:rPr>
                <w:sz w:val="24"/>
                <w:szCs w:val="24"/>
              </w:rPr>
              <w:t>Equity and Diversity Council</w:t>
            </w:r>
            <w:r w:rsidR="00437E73">
              <w:rPr>
                <w:sz w:val="24"/>
                <w:szCs w:val="24"/>
              </w:rPr>
              <w:t xml:space="preserve">: </w:t>
            </w:r>
            <w:r w:rsidR="00437E73" w:rsidRPr="006758BC">
              <w:rPr>
                <w:rFonts w:asciiTheme="minorHAnsi" w:hAnsiTheme="minorHAnsi"/>
                <w:color w:val="FF0000"/>
              </w:rPr>
              <w:t xml:space="preserve">Kim Ward discussed how the last EDC was somewhat of a contentious meeting, but that valuable discussions did take place on Equity and Inclusion. </w:t>
            </w:r>
            <w:r w:rsidR="006758BC">
              <w:rPr>
                <w:rFonts w:asciiTheme="minorHAnsi" w:hAnsiTheme="minorHAnsi"/>
                <w:color w:val="FF0000"/>
              </w:rPr>
              <w:t>Vice President for Equity, Diversity and Inclusion has a priority consideration date of 1.31.19</w:t>
            </w:r>
            <w:r w:rsidR="00AC12F6">
              <w:rPr>
                <w:rFonts w:asciiTheme="minorHAnsi" w:hAnsiTheme="minorHAnsi"/>
                <w:color w:val="FF0000"/>
              </w:rPr>
              <w:t>.</w:t>
            </w:r>
          </w:p>
          <w:p w14:paraId="336FAEE7" w14:textId="77777777" w:rsidR="00064464" w:rsidRPr="00587965" w:rsidRDefault="00064464" w:rsidP="00333BE5">
            <w:pPr>
              <w:pStyle w:val="ListParagraph"/>
              <w:numPr>
                <w:ilvl w:val="0"/>
                <w:numId w:val="1"/>
              </w:numPr>
              <w:rPr>
                <w:sz w:val="24"/>
                <w:szCs w:val="24"/>
              </w:rPr>
            </w:pPr>
            <w:r>
              <w:rPr>
                <w:sz w:val="24"/>
                <w:szCs w:val="24"/>
              </w:rPr>
              <w:t>Instruction</w:t>
            </w:r>
          </w:p>
          <w:p w14:paraId="5E959E95" w14:textId="77777777" w:rsidR="00C04622" w:rsidRPr="00D0491F" w:rsidRDefault="00C04622" w:rsidP="00D0491F">
            <w:pPr>
              <w:pStyle w:val="ListParagraph"/>
              <w:numPr>
                <w:ilvl w:val="0"/>
                <w:numId w:val="1"/>
              </w:numPr>
              <w:rPr>
                <w:sz w:val="24"/>
                <w:szCs w:val="24"/>
              </w:rPr>
            </w:pPr>
            <w:r>
              <w:rPr>
                <w:sz w:val="24"/>
                <w:szCs w:val="24"/>
              </w:rPr>
              <w:t>Other</w:t>
            </w:r>
          </w:p>
        </w:tc>
      </w:tr>
      <w:tr w:rsidR="00333BE5" w14:paraId="6552A6E9" w14:textId="77777777" w:rsidTr="00333BE5">
        <w:tc>
          <w:tcPr>
            <w:tcW w:w="8100" w:type="dxa"/>
          </w:tcPr>
          <w:p w14:paraId="4DAD714C" w14:textId="77777777" w:rsidR="00333BE5" w:rsidRPr="000D335E" w:rsidRDefault="00333BE5" w:rsidP="00333BE5">
            <w:pPr>
              <w:rPr>
                <w:b/>
                <w:sz w:val="28"/>
                <w:szCs w:val="28"/>
              </w:rPr>
            </w:pPr>
            <w:r w:rsidRPr="000D335E">
              <w:rPr>
                <w:b/>
                <w:sz w:val="28"/>
                <w:szCs w:val="28"/>
              </w:rPr>
              <w:t>Program Highlights</w:t>
            </w:r>
          </w:p>
          <w:p w14:paraId="11E04F66" w14:textId="77777777" w:rsidR="001C1900" w:rsidRPr="00893427" w:rsidRDefault="001C1900" w:rsidP="008A2958">
            <w:pPr>
              <w:pStyle w:val="ListParagraph"/>
              <w:ind w:left="0"/>
              <w:rPr>
                <w:sz w:val="24"/>
                <w:szCs w:val="24"/>
              </w:rPr>
            </w:pPr>
          </w:p>
        </w:tc>
      </w:tr>
      <w:tr w:rsidR="00333BE5" w14:paraId="345047AC" w14:textId="77777777" w:rsidTr="00333BE5">
        <w:tc>
          <w:tcPr>
            <w:tcW w:w="8100" w:type="dxa"/>
          </w:tcPr>
          <w:p w14:paraId="2EDA34F4" w14:textId="77777777" w:rsidR="00333BE5" w:rsidRDefault="008B04FB" w:rsidP="00333BE5">
            <w:pPr>
              <w:rPr>
                <w:b/>
                <w:sz w:val="28"/>
                <w:szCs w:val="28"/>
              </w:rPr>
            </w:pPr>
            <w:r>
              <w:rPr>
                <w:b/>
                <w:sz w:val="28"/>
                <w:szCs w:val="28"/>
              </w:rPr>
              <w:t>Announcements</w:t>
            </w:r>
          </w:p>
          <w:p w14:paraId="042E353C" w14:textId="77777777" w:rsidR="00333BE5" w:rsidRDefault="009405F3" w:rsidP="009405F3">
            <w:pPr>
              <w:pStyle w:val="ListParagraph"/>
              <w:numPr>
                <w:ilvl w:val="0"/>
                <w:numId w:val="17"/>
              </w:numPr>
              <w:rPr>
                <w:sz w:val="24"/>
                <w:szCs w:val="24"/>
              </w:rPr>
            </w:pPr>
            <w:r>
              <w:rPr>
                <w:sz w:val="24"/>
                <w:szCs w:val="24"/>
              </w:rPr>
              <w:t>TCC Future Summit is Wednesday, January 30, 1-5 pm</w:t>
            </w:r>
          </w:p>
          <w:p w14:paraId="7BBCE1EF" w14:textId="77777777" w:rsidR="009405F3" w:rsidRDefault="00325CAC" w:rsidP="009405F3">
            <w:pPr>
              <w:pStyle w:val="ListParagraph"/>
              <w:numPr>
                <w:ilvl w:val="0"/>
                <w:numId w:val="17"/>
              </w:numPr>
              <w:rPr>
                <w:sz w:val="24"/>
                <w:szCs w:val="24"/>
              </w:rPr>
            </w:pPr>
            <w:r>
              <w:rPr>
                <w:sz w:val="24"/>
                <w:szCs w:val="24"/>
              </w:rPr>
              <w:t>Educational Planning D</w:t>
            </w:r>
            <w:r w:rsidR="009405F3">
              <w:rPr>
                <w:sz w:val="24"/>
                <w:szCs w:val="24"/>
              </w:rPr>
              <w:t>ay is Thursday, February 7</w:t>
            </w:r>
          </w:p>
          <w:p w14:paraId="1834954C" w14:textId="77777777" w:rsidR="009405F3" w:rsidRPr="009405F3" w:rsidRDefault="009405F3" w:rsidP="009405F3">
            <w:pPr>
              <w:pStyle w:val="ListParagraph"/>
              <w:numPr>
                <w:ilvl w:val="0"/>
                <w:numId w:val="17"/>
              </w:numPr>
              <w:rPr>
                <w:sz w:val="24"/>
                <w:szCs w:val="24"/>
              </w:rPr>
            </w:pPr>
            <w:r>
              <w:rPr>
                <w:sz w:val="24"/>
                <w:szCs w:val="24"/>
              </w:rPr>
              <w:t>Next Student Affairs Council is Tuesday, February 26, 1:30-3:30</w:t>
            </w:r>
          </w:p>
        </w:tc>
      </w:tr>
      <w:tr w:rsidR="001B5693" w14:paraId="77B2AE34" w14:textId="77777777" w:rsidTr="00333BE5">
        <w:tc>
          <w:tcPr>
            <w:tcW w:w="8100" w:type="dxa"/>
          </w:tcPr>
          <w:p w14:paraId="06DA5AC5" w14:textId="77777777" w:rsidR="001B5693" w:rsidRDefault="001B5693" w:rsidP="00333BE5">
            <w:pPr>
              <w:rPr>
                <w:sz w:val="28"/>
                <w:szCs w:val="28"/>
              </w:rPr>
            </w:pPr>
            <w:r>
              <w:rPr>
                <w:b/>
                <w:sz w:val="28"/>
                <w:szCs w:val="28"/>
              </w:rPr>
              <w:t>Adjournment</w:t>
            </w:r>
            <w:r w:rsidR="006758BC">
              <w:rPr>
                <w:b/>
                <w:sz w:val="28"/>
                <w:szCs w:val="28"/>
              </w:rPr>
              <w:t xml:space="preserve"> </w:t>
            </w:r>
            <w:r w:rsidR="006758BC" w:rsidRPr="006758BC">
              <w:rPr>
                <w:b/>
                <w:color w:val="FF0000"/>
                <w:sz w:val="28"/>
                <w:szCs w:val="28"/>
              </w:rPr>
              <w:t>3:26 pm</w:t>
            </w:r>
          </w:p>
          <w:p w14:paraId="01D8DD69" w14:textId="77777777" w:rsidR="001B5693" w:rsidRPr="001B5693" w:rsidRDefault="001B5693" w:rsidP="00333BE5">
            <w:pPr>
              <w:rPr>
                <w:sz w:val="28"/>
                <w:szCs w:val="28"/>
              </w:rPr>
            </w:pPr>
          </w:p>
        </w:tc>
      </w:tr>
    </w:tbl>
    <w:p w14:paraId="1CD1EF6A" w14:textId="77777777" w:rsidR="009F3F2C" w:rsidRDefault="009F3F2C" w:rsidP="007F5C92"/>
    <w:p w14:paraId="3CDA7CEA" w14:textId="77777777" w:rsidR="0018284E" w:rsidRDefault="0018284E" w:rsidP="009F3F2C">
      <w:pPr>
        <w:rPr>
          <w:rFonts w:asciiTheme="minorHAnsi" w:hAnsiTheme="minorHAnsi"/>
          <w:b/>
          <w:color w:val="FF0000"/>
        </w:rPr>
      </w:pPr>
    </w:p>
    <w:p w14:paraId="24F6FAD2" w14:textId="77777777" w:rsidR="009F3F2C" w:rsidRPr="009F3F2C" w:rsidRDefault="009F3F2C" w:rsidP="009F3F2C">
      <w:pPr>
        <w:rPr>
          <w:rFonts w:asciiTheme="minorHAnsi" w:hAnsiTheme="minorHAnsi" w:cs="Calibri"/>
        </w:rPr>
      </w:pPr>
      <w:r w:rsidRPr="009F3F2C">
        <w:rPr>
          <w:rFonts w:asciiTheme="minorHAnsi" w:hAnsiTheme="minorHAnsi"/>
          <w:b/>
          <w:color w:val="FF0000"/>
        </w:rPr>
        <w:lastRenderedPageBreak/>
        <w:t xml:space="preserve">Department Goals distributed. </w:t>
      </w:r>
    </w:p>
    <w:p w14:paraId="32010DA7" w14:textId="77777777" w:rsidR="009F3F2C" w:rsidRPr="009F3F2C" w:rsidRDefault="009F3F2C" w:rsidP="009F3F2C">
      <w:pPr>
        <w:rPr>
          <w:rFonts w:asciiTheme="minorHAnsi" w:hAnsiTheme="minorHAnsi" w:cs="Calibri"/>
          <w:color w:val="000000"/>
        </w:rPr>
      </w:pPr>
      <w:r w:rsidRPr="009F3F2C">
        <w:rPr>
          <w:rFonts w:asciiTheme="minorHAnsi" w:hAnsiTheme="minorHAnsi" w:cs="Calibri"/>
          <w:color w:val="000000"/>
        </w:rPr>
        <w:t>Access Services</w:t>
      </w:r>
    </w:p>
    <w:p w14:paraId="6D757E75" w14:textId="77777777" w:rsidR="009F3F2C" w:rsidRPr="009F3F2C" w:rsidRDefault="009F3F2C" w:rsidP="009F3F2C">
      <w:pPr>
        <w:pStyle w:val="ListParagraph"/>
        <w:numPr>
          <w:ilvl w:val="0"/>
          <w:numId w:val="22"/>
        </w:numPr>
        <w:spacing w:after="160" w:line="259" w:lineRule="auto"/>
        <w:rPr>
          <w:rFonts w:asciiTheme="minorHAnsi" w:hAnsiTheme="minorHAnsi" w:cs="Arial"/>
        </w:rPr>
      </w:pPr>
      <w:r w:rsidRPr="009F3F2C">
        <w:rPr>
          <w:rFonts w:asciiTheme="minorHAnsi" w:hAnsiTheme="minorHAnsi" w:cs="Arial"/>
        </w:rPr>
        <w:t xml:space="preserve">Access Services department will increase internal and external use and integration of AIM </w:t>
      </w:r>
      <w:hyperlink r:id="rId8" w:history="1">
        <w:r w:rsidRPr="009F3F2C">
          <w:rPr>
            <w:rStyle w:val="Hyperlink"/>
            <w:rFonts w:asciiTheme="minorHAnsi" w:hAnsiTheme="minorHAnsi" w:cs="Arial"/>
          </w:rPr>
          <w:t>(Accessibility Information Management)</w:t>
        </w:r>
      </w:hyperlink>
      <w:r w:rsidRPr="009F3F2C">
        <w:rPr>
          <w:rFonts w:asciiTheme="minorHAnsi" w:hAnsiTheme="minorHAnsi" w:cs="Arial"/>
        </w:rPr>
        <w:t xml:space="preserve"> software into our everyday office activities and into the provision of approved services to students with disabilities. Use of AIM will improve how the department tracks active/inactive students, use of accommodations, and trends in reported disabilities. AIM provides space for case notes. It will allow a more automated experience for the student renewing accommodations after intake and can serve as a messaging system for students and faculty. The product will help support streamline process and information tracking.</w:t>
      </w:r>
    </w:p>
    <w:p w14:paraId="4F813096" w14:textId="77777777" w:rsidR="009F3F2C" w:rsidRPr="009F3F2C" w:rsidRDefault="009F3F2C" w:rsidP="009F3F2C">
      <w:pPr>
        <w:pStyle w:val="ListParagraph"/>
        <w:rPr>
          <w:rFonts w:asciiTheme="minorHAnsi" w:hAnsiTheme="minorHAnsi" w:cs="Calibri"/>
          <w:color w:val="000000"/>
        </w:rPr>
      </w:pPr>
      <w:r w:rsidRPr="009F3F2C">
        <w:rPr>
          <w:rFonts w:asciiTheme="minorHAnsi" w:hAnsiTheme="minorHAnsi" w:cs="Arial"/>
        </w:rPr>
        <w:t>Note: ctcLink does not provide adequate options for the above tasks. For example, creating an Access Services “Student Group” that is managed by our office is a challenge because student groups are viewable by many individuals and offices.</w:t>
      </w:r>
    </w:p>
    <w:p w14:paraId="2A31BB7E" w14:textId="77777777" w:rsidR="009F3F2C" w:rsidRPr="00D77E2C" w:rsidRDefault="009F3F2C" w:rsidP="00D77E2C">
      <w:pPr>
        <w:pStyle w:val="ListParagraph"/>
        <w:numPr>
          <w:ilvl w:val="0"/>
          <w:numId w:val="22"/>
        </w:numPr>
        <w:spacing w:after="160" w:line="259" w:lineRule="auto"/>
        <w:rPr>
          <w:rFonts w:asciiTheme="minorHAnsi" w:hAnsiTheme="minorHAnsi"/>
        </w:rPr>
      </w:pPr>
      <w:r w:rsidRPr="009F3F2C">
        <w:rPr>
          <w:rFonts w:asciiTheme="minorHAnsi" w:hAnsiTheme="minorHAnsi"/>
        </w:rPr>
        <w:t xml:space="preserve">Design and develop new material and key update for the Access Services webpages. The goal is to create a repository of information (including form, resources, </w:t>
      </w:r>
      <w:proofErr w:type="gramStart"/>
      <w:r w:rsidRPr="009F3F2C">
        <w:rPr>
          <w:rFonts w:asciiTheme="minorHAnsi" w:hAnsiTheme="minorHAnsi"/>
        </w:rPr>
        <w:t>training</w:t>
      </w:r>
      <w:proofErr w:type="gramEnd"/>
      <w:r w:rsidRPr="009F3F2C">
        <w:rPr>
          <w:rFonts w:asciiTheme="minorHAnsi" w:hAnsiTheme="minorHAnsi"/>
        </w:rPr>
        <w:t>) for students and faculty regarding disability and accommodations at TCC.</w:t>
      </w:r>
    </w:p>
    <w:p w14:paraId="50F291CF" w14:textId="77777777" w:rsidR="009F3F2C" w:rsidRPr="009F3F2C" w:rsidRDefault="009F3F2C" w:rsidP="009F3F2C">
      <w:pPr>
        <w:rPr>
          <w:rFonts w:asciiTheme="minorHAnsi" w:hAnsiTheme="minorHAnsi" w:cs="Calibri"/>
        </w:rPr>
      </w:pPr>
      <w:r w:rsidRPr="009F3F2C">
        <w:rPr>
          <w:rFonts w:asciiTheme="minorHAnsi" w:hAnsiTheme="minorHAnsi" w:cs="Calibri"/>
        </w:rPr>
        <w:t>Advising</w:t>
      </w:r>
    </w:p>
    <w:p w14:paraId="04D0A585" w14:textId="77777777" w:rsidR="009F3F2C" w:rsidRPr="009F3F2C" w:rsidRDefault="009F3F2C" w:rsidP="009F3F2C">
      <w:pPr>
        <w:pStyle w:val="ListParagraph"/>
        <w:numPr>
          <w:ilvl w:val="0"/>
          <w:numId w:val="23"/>
        </w:numPr>
        <w:spacing w:after="160" w:line="259" w:lineRule="auto"/>
        <w:rPr>
          <w:rFonts w:asciiTheme="minorHAnsi" w:hAnsiTheme="minorHAnsi"/>
        </w:rPr>
      </w:pPr>
      <w:r w:rsidRPr="009F3F2C">
        <w:rPr>
          <w:rFonts w:asciiTheme="minorHAnsi" w:hAnsiTheme="minorHAnsi"/>
        </w:rPr>
        <w:t>Assign all new students an advisor (professional or faculty) during their first quarter of enrollment.</w:t>
      </w:r>
    </w:p>
    <w:p w14:paraId="536A8155" w14:textId="77777777" w:rsidR="009F3F2C" w:rsidRPr="009F3F2C" w:rsidRDefault="009F3F2C" w:rsidP="009F3F2C">
      <w:pPr>
        <w:pStyle w:val="ListParagraph"/>
        <w:numPr>
          <w:ilvl w:val="0"/>
          <w:numId w:val="23"/>
        </w:numPr>
        <w:spacing w:after="160" w:line="259" w:lineRule="auto"/>
        <w:rPr>
          <w:rFonts w:asciiTheme="minorHAnsi" w:hAnsiTheme="minorHAnsi" w:cs="Calibri"/>
        </w:rPr>
      </w:pPr>
      <w:r w:rsidRPr="009F3F2C">
        <w:rPr>
          <w:rFonts w:asciiTheme="minorHAnsi" w:hAnsiTheme="minorHAnsi"/>
        </w:rPr>
        <w:t>Offer reoccurring faculty advisor training.</w:t>
      </w:r>
    </w:p>
    <w:p w14:paraId="37F0858D" w14:textId="77777777" w:rsidR="009F3F2C" w:rsidRPr="00D77E2C" w:rsidRDefault="009F3F2C" w:rsidP="00D77E2C">
      <w:pPr>
        <w:pStyle w:val="ListParagraph"/>
        <w:numPr>
          <w:ilvl w:val="0"/>
          <w:numId w:val="23"/>
        </w:numPr>
        <w:spacing w:after="160" w:line="259" w:lineRule="auto"/>
        <w:rPr>
          <w:rFonts w:asciiTheme="minorHAnsi" w:hAnsiTheme="minorHAnsi"/>
        </w:rPr>
      </w:pPr>
      <w:r w:rsidRPr="009F3F2C">
        <w:rPr>
          <w:rFonts w:asciiTheme="minorHAnsi" w:hAnsiTheme="minorHAnsi"/>
        </w:rPr>
        <w:t>Complete the redesigned online new student advising and orientation.</w:t>
      </w:r>
    </w:p>
    <w:p w14:paraId="21404CBD" w14:textId="77777777" w:rsidR="009F3F2C" w:rsidRPr="009F3F2C" w:rsidRDefault="009F3F2C" w:rsidP="009F3F2C">
      <w:pPr>
        <w:ind w:left="45"/>
        <w:rPr>
          <w:rFonts w:asciiTheme="minorHAnsi" w:hAnsiTheme="minorHAnsi" w:cs="Calibri"/>
        </w:rPr>
      </w:pPr>
      <w:r w:rsidRPr="009F3F2C">
        <w:rPr>
          <w:rFonts w:asciiTheme="minorHAnsi" w:hAnsiTheme="minorHAnsi" w:cs="Calibri"/>
        </w:rPr>
        <w:t xml:space="preserve">Athletics </w:t>
      </w:r>
    </w:p>
    <w:p w14:paraId="3ACCB252" w14:textId="77777777" w:rsidR="009F3F2C" w:rsidRPr="009F3F2C" w:rsidRDefault="009F3F2C" w:rsidP="009F3F2C">
      <w:pPr>
        <w:pStyle w:val="ListParagraph"/>
        <w:numPr>
          <w:ilvl w:val="0"/>
          <w:numId w:val="24"/>
        </w:numPr>
        <w:spacing w:after="160" w:line="259" w:lineRule="auto"/>
        <w:rPr>
          <w:rFonts w:asciiTheme="minorHAnsi" w:hAnsiTheme="minorHAnsi" w:cs="Calibri"/>
        </w:rPr>
      </w:pPr>
      <w:r w:rsidRPr="009F3F2C">
        <w:rPr>
          <w:rFonts w:asciiTheme="minorHAnsi" w:hAnsiTheme="minorHAnsi"/>
        </w:rPr>
        <w:t xml:space="preserve">Implement streamlined attendance/grade checks to improve student outcomes. </w:t>
      </w:r>
    </w:p>
    <w:p w14:paraId="59E1CE73" w14:textId="77777777" w:rsidR="009F3F2C" w:rsidRPr="009F3F2C" w:rsidRDefault="009F3F2C" w:rsidP="009F3F2C">
      <w:pPr>
        <w:pStyle w:val="ListParagraph"/>
        <w:numPr>
          <w:ilvl w:val="0"/>
          <w:numId w:val="24"/>
        </w:numPr>
        <w:spacing w:after="160" w:line="259" w:lineRule="auto"/>
        <w:rPr>
          <w:rFonts w:asciiTheme="minorHAnsi" w:hAnsiTheme="minorHAnsi" w:cs="Calibri"/>
        </w:rPr>
      </w:pPr>
      <w:r w:rsidRPr="009F3F2C">
        <w:rPr>
          <w:rFonts w:asciiTheme="minorHAnsi" w:hAnsiTheme="minorHAnsi" w:cs="Calibri"/>
          <w:color w:val="000000"/>
        </w:rPr>
        <w:t xml:space="preserve">Document Athletic Department processes and procedures. </w:t>
      </w:r>
    </w:p>
    <w:p w14:paraId="46BA09BD" w14:textId="77777777" w:rsidR="009F3F2C" w:rsidRPr="00D77E2C" w:rsidRDefault="009F3F2C" w:rsidP="00D77E2C">
      <w:pPr>
        <w:pStyle w:val="ListParagraph"/>
        <w:numPr>
          <w:ilvl w:val="0"/>
          <w:numId w:val="24"/>
        </w:numPr>
        <w:spacing w:after="160" w:line="259" w:lineRule="auto"/>
        <w:rPr>
          <w:rFonts w:asciiTheme="minorHAnsi" w:hAnsiTheme="minorHAnsi" w:cs="Calibri"/>
        </w:rPr>
      </w:pPr>
      <w:r w:rsidRPr="009F3F2C">
        <w:rPr>
          <w:rFonts w:asciiTheme="minorHAnsi" w:hAnsiTheme="minorHAnsi" w:cs="Calibri"/>
          <w:color w:val="000000"/>
        </w:rPr>
        <w:t xml:space="preserve">Investigate opportunities to expand and promote participation in women’s athletics at TCC. </w:t>
      </w:r>
    </w:p>
    <w:p w14:paraId="6A146A14" w14:textId="77777777" w:rsidR="009F3F2C" w:rsidRPr="009F3F2C" w:rsidRDefault="009F3F2C" w:rsidP="009F3F2C">
      <w:pPr>
        <w:ind w:left="45"/>
        <w:rPr>
          <w:rFonts w:asciiTheme="minorHAnsi" w:hAnsiTheme="minorHAnsi" w:cs="Calibri"/>
        </w:rPr>
      </w:pPr>
      <w:r w:rsidRPr="009F3F2C">
        <w:rPr>
          <w:rFonts w:asciiTheme="minorHAnsi" w:hAnsiTheme="minorHAnsi" w:cs="Calibri"/>
        </w:rPr>
        <w:t>Career Center</w:t>
      </w:r>
    </w:p>
    <w:p w14:paraId="2C3679FA" w14:textId="77777777" w:rsidR="009F3F2C" w:rsidRPr="009F3F2C" w:rsidRDefault="009F3F2C" w:rsidP="009F3F2C">
      <w:pPr>
        <w:pStyle w:val="ListParagraph"/>
        <w:numPr>
          <w:ilvl w:val="0"/>
          <w:numId w:val="37"/>
        </w:numPr>
        <w:spacing w:after="160" w:line="259" w:lineRule="auto"/>
        <w:rPr>
          <w:rFonts w:asciiTheme="minorHAnsi" w:hAnsiTheme="minorHAnsi"/>
        </w:rPr>
      </w:pPr>
      <w:r w:rsidRPr="009F3F2C">
        <w:rPr>
          <w:rFonts w:asciiTheme="minorHAnsi" w:hAnsiTheme="minorHAnsi"/>
        </w:rPr>
        <w:t>Guide new students and first quarter students through self-assessment and gathering career information to be used in choosing a Career Pathway within the first or second quarter of attendance at Tacoma Community College.</w:t>
      </w:r>
    </w:p>
    <w:p w14:paraId="40F23733" w14:textId="77777777" w:rsidR="009F3F2C" w:rsidRPr="009F3F2C" w:rsidRDefault="009F3F2C" w:rsidP="009F3F2C">
      <w:pPr>
        <w:pStyle w:val="ListParagraph"/>
        <w:numPr>
          <w:ilvl w:val="0"/>
          <w:numId w:val="37"/>
        </w:numPr>
        <w:spacing w:after="160" w:line="259" w:lineRule="auto"/>
        <w:rPr>
          <w:rFonts w:asciiTheme="minorHAnsi" w:hAnsiTheme="minorHAnsi"/>
        </w:rPr>
      </w:pPr>
      <w:r w:rsidRPr="009F3F2C">
        <w:rPr>
          <w:rFonts w:asciiTheme="minorHAnsi" w:hAnsiTheme="minorHAnsi"/>
        </w:rPr>
        <w:t>Increase college transfer process awareness to students and provide students with resources to explore majors.</w:t>
      </w:r>
    </w:p>
    <w:p w14:paraId="273C6F07" w14:textId="77777777" w:rsidR="009F3F2C" w:rsidRPr="009F3F2C" w:rsidRDefault="009F3F2C" w:rsidP="009F3F2C">
      <w:pPr>
        <w:ind w:left="45"/>
        <w:rPr>
          <w:rFonts w:asciiTheme="minorHAnsi" w:hAnsiTheme="minorHAnsi" w:cs="Calibri"/>
        </w:rPr>
      </w:pPr>
      <w:r w:rsidRPr="009F3F2C">
        <w:rPr>
          <w:rFonts w:asciiTheme="minorHAnsi" w:hAnsiTheme="minorHAnsi" w:cs="Calibri"/>
        </w:rPr>
        <w:t xml:space="preserve">CASA-MECA </w:t>
      </w:r>
    </w:p>
    <w:p w14:paraId="547C2EAB" w14:textId="77777777" w:rsidR="009F3F2C" w:rsidRPr="009F3F2C" w:rsidRDefault="009F3F2C" w:rsidP="009F3F2C">
      <w:pPr>
        <w:pStyle w:val="ListParagraph"/>
        <w:numPr>
          <w:ilvl w:val="0"/>
          <w:numId w:val="25"/>
        </w:numPr>
        <w:spacing w:after="160" w:line="259" w:lineRule="auto"/>
        <w:rPr>
          <w:rFonts w:asciiTheme="minorHAnsi" w:hAnsiTheme="minorHAnsi" w:cs="Calibri"/>
        </w:rPr>
      </w:pPr>
      <w:r w:rsidRPr="009F3F2C">
        <w:rPr>
          <w:rFonts w:asciiTheme="minorHAnsi" w:hAnsiTheme="minorHAnsi" w:cs="Calibri"/>
          <w:color w:val="000000"/>
        </w:rPr>
        <w:t>Increase retention of CASA/MECA students by five percentage points.</w:t>
      </w:r>
    </w:p>
    <w:p w14:paraId="3B1728C5" w14:textId="77777777" w:rsidR="009F3F2C" w:rsidRPr="009F3F2C" w:rsidRDefault="009F3F2C" w:rsidP="009F3F2C">
      <w:pPr>
        <w:pStyle w:val="ListParagraph"/>
        <w:numPr>
          <w:ilvl w:val="0"/>
          <w:numId w:val="25"/>
        </w:numPr>
        <w:spacing w:after="160" w:line="259" w:lineRule="auto"/>
        <w:rPr>
          <w:rFonts w:asciiTheme="minorHAnsi" w:hAnsiTheme="minorHAnsi" w:cs="Calibri"/>
        </w:rPr>
      </w:pPr>
      <w:r w:rsidRPr="009F3F2C">
        <w:rPr>
          <w:rFonts w:asciiTheme="minorHAnsi" w:hAnsiTheme="minorHAnsi" w:cs="Calibri"/>
          <w:color w:val="000000"/>
        </w:rPr>
        <w:t xml:space="preserve">Recruit incoming cohort of 40 new Men of Distinction for </w:t>
      </w:r>
      <w:proofErr w:type="gramStart"/>
      <w:r w:rsidRPr="009F3F2C">
        <w:rPr>
          <w:rFonts w:asciiTheme="minorHAnsi" w:hAnsiTheme="minorHAnsi" w:cs="Calibri"/>
          <w:color w:val="000000"/>
        </w:rPr>
        <w:t>Fall</w:t>
      </w:r>
      <w:proofErr w:type="gramEnd"/>
      <w:r w:rsidRPr="009F3F2C">
        <w:rPr>
          <w:rFonts w:asciiTheme="minorHAnsi" w:hAnsiTheme="minorHAnsi" w:cs="Calibri"/>
          <w:color w:val="000000"/>
        </w:rPr>
        <w:t xml:space="preserve"> 2019.</w:t>
      </w:r>
    </w:p>
    <w:p w14:paraId="0283CE75" w14:textId="77777777" w:rsidR="009F3F2C" w:rsidRPr="00D77E2C" w:rsidRDefault="009F3F2C" w:rsidP="00D77E2C">
      <w:pPr>
        <w:pStyle w:val="ListParagraph"/>
        <w:numPr>
          <w:ilvl w:val="0"/>
          <w:numId w:val="25"/>
        </w:numPr>
        <w:spacing w:after="160" w:line="259" w:lineRule="auto"/>
        <w:rPr>
          <w:rFonts w:asciiTheme="minorHAnsi" w:hAnsiTheme="minorHAnsi" w:cs="Calibri"/>
        </w:rPr>
      </w:pPr>
      <w:r w:rsidRPr="009F3F2C">
        <w:rPr>
          <w:rFonts w:asciiTheme="minorHAnsi" w:hAnsiTheme="minorHAnsi" w:cs="Calibri"/>
          <w:color w:val="000000"/>
        </w:rPr>
        <w:t>Increase likelihood of enrollment in college-level math and English during their first quarter at TCC for College Bound Scholars who are graduates of Mt. Tahoma High School.</w:t>
      </w:r>
    </w:p>
    <w:p w14:paraId="15941D86" w14:textId="77777777" w:rsidR="009F3F2C" w:rsidRPr="009F3F2C" w:rsidRDefault="009F3F2C" w:rsidP="009F3F2C">
      <w:pPr>
        <w:ind w:left="45"/>
        <w:rPr>
          <w:rFonts w:asciiTheme="minorHAnsi" w:hAnsiTheme="minorHAnsi" w:cs="Calibri"/>
          <w:color w:val="000000"/>
        </w:rPr>
      </w:pPr>
      <w:r w:rsidRPr="009F3F2C">
        <w:rPr>
          <w:rFonts w:asciiTheme="minorHAnsi" w:hAnsiTheme="minorHAnsi" w:cs="Calibri"/>
          <w:color w:val="000000"/>
        </w:rPr>
        <w:t>Community Standards (Dolores Haugen)</w:t>
      </w:r>
    </w:p>
    <w:p w14:paraId="6E3D47F0" w14:textId="77777777" w:rsidR="009F3F2C" w:rsidRPr="009F3F2C" w:rsidRDefault="009F3F2C" w:rsidP="009F3F2C">
      <w:pPr>
        <w:pStyle w:val="ListParagraph"/>
        <w:numPr>
          <w:ilvl w:val="0"/>
          <w:numId w:val="41"/>
        </w:numPr>
        <w:spacing w:after="160" w:line="259" w:lineRule="auto"/>
        <w:rPr>
          <w:rFonts w:asciiTheme="minorHAnsi" w:hAnsiTheme="minorHAnsi"/>
        </w:rPr>
      </w:pPr>
      <w:r w:rsidRPr="009F3F2C">
        <w:rPr>
          <w:rFonts w:asciiTheme="minorHAnsi" w:hAnsiTheme="minorHAnsi"/>
        </w:rPr>
        <w:t>Implement software for reporting, adjudication and tracking of student conduct, BIT, BIRT, and Title IX.</w:t>
      </w:r>
    </w:p>
    <w:p w14:paraId="3FFDC41D" w14:textId="77777777" w:rsidR="009F3F2C" w:rsidRPr="009F3F2C" w:rsidRDefault="009F3F2C" w:rsidP="009F3F2C">
      <w:pPr>
        <w:pStyle w:val="ListParagraph"/>
        <w:numPr>
          <w:ilvl w:val="0"/>
          <w:numId w:val="41"/>
        </w:numPr>
        <w:spacing w:after="160" w:line="259" w:lineRule="auto"/>
        <w:rPr>
          <w:rFonts w:asciiTheme="minorHAnsi" w:hAnsiTheme="minorHAnsi"/>
        </w:rPr>
      </w:pPr>
      <w:r w:rsidRPr="009F3F2C">
        <w:rPr>
          <w:rFonts w:asciiTheme="minorHAnsi" w:hAnsiTheme="minorHAnsi"/>
        </w:rPr>
        <w:t>Update Code of Student Conduct and publish new WAC.</w:t>
      </w:r>
    </w:p>
    <w:p w14:paraId="0559652E" w14:textId="77777777" w:rsidR="009F3F2C" w:rsidRPr="009F3F2C" w:rsidRDefault="009F3F2C" w:rsidP="009F3F2C">
      <w:pPr>
        <w:pStyle w:val="ListParagraph"/>
        <w:ind w:left="765"/>
        <w:rPr>
          <w:rFonts w:asciiTheme="minorHAnsi" w:hAnsiTheme="minorHAnsi"/>
        </w:rPr>
      </w:pPr>
    </w:p>
    <w:p w14:paraId="518B449E" w14:textId="77777777" w:rsidR="009F3F2C" w:rsidRPr="009F3F2C" w:rsidRDefault="009F3F2C" w:rsidP="009F3F2C">
      <w:pPr>
        <w:ind w:left="45"/>
        <w:rPr>
          <w:rFonts w:asciiTheme="minorHAnsi" w:hAnsiTheme="minorHAnsi" w:cs="Calibri"/>
          <w:color w:val="000000"/>
        </w:rPr>
      </w:pPr>
      <w:r w:rsidRPr="009F3F2C">
        <w:rPr>
          <w:rFonts w:asciiTheme="minorHAnsi" w:hAnsiTheme="minorHAnsi" w:cs="Calibri"/>
          <w:color w:val="000000"/>
        </w:rPr>
        <w:t xml:space="preserve">Continuing Education </w:t>
      </w:r>
    </w:p>
    <w:p w14:paraId="66D42FFF" w14:textId="77777777" w:rsidR="009F3F2C" w:rsidRPr="009F3F2C" w:rsidRDefault="009F3F2C" w:rsidP="009F3F2C">
      <w:pPr>
        <w:pStyle w:val="ListParagraph"/>
        <w:numPr>
          <w:ilvl w:val="0"/>
          <w:numId w:val="26"/>
        </w:numPr>
        <w:spacing w:after="160" w:line="259" w:lineRule="auto"/>
        <w:rPr>
          <w:rFonts w:asciiTheme="minorHAnsi" w:hAnsiTheme="minorHAnsi" w:cs="Calibri"/>
          <w:color w:val="000000"/>
        </w:rPr>
      </w:pPr>
      <w:r w:rsidRPr="009F3F2C">
        <w:rPr>
          <w:rFonts w:asciiTheme="minorHAnsi" w:hAnsiTheme="minorHAnsi" w:cs="Calibri"/>
          <w:color w:val="000000"/>
        </w:rPr>
        <w:t>We will create a budgetary process and tracking system that works for Continuing Education, evaluates its effectiveness and allows for analysis and data needed to develop a cohesive budget plan for 2019-2020</w:t>
      </w:r>
    </w:p>
    <w:p w14:paraId="7542383A" w14:textId="77777777" w:rsidR="009F3F2C" w:rsidRPr="009F3F2C" w:rsidRDefault="009F3F2C" w:rsidP="009F3F2C">
      <w:pPr>
        <w:pStyle w:val="ListParagraph"/>
        <w:numPr>
          <w:ilvl w:val="0"/>
          <w:numId w:val="26"/>
        </w:numPr>
        <w:spacing w:after="160" w:line="259" w:lineRule="auto"/>
        <w:rPr>
          <w:rFonts w:asciiTheme="minorHAnsi" w:hAnsiTheme="minorHAnsi" w:cs="Calibri"/>
          <w:color w:val="000000"/>
        </w:rPr>
      </w:pPr>
      <w:r w:rsidRPr="009F3F2C">
        <w:rPr>
          <w:rFonts w:asciiTheme="minorHAnsi" w:hAnsiTheme="minorHAnsi" w:cs="Calibri"/>
          <w:color w:val="000000"/>
        </w:rPr>
        <w:t>Revamp Continuing Education Instructor Compensation Structure</w:t>
      </w:r>
    </w:p>
    <w:p w14:paraId="08740D2C" w14:textId="77777777" w:rsidR="009F3F2C" w:rsidRPr="00D77E2C" w:rsidRDefault="009F3F2C" w:rsidP="00D77E2C">
      <w:pPr>
        <w:pStyle w:val="ListParagraph"/>
        <w:numPr>
          <w:ilvl w:val="0"/>
          <w:numId w:val="26"/>
        </w:numPr>
        <w:spacing w:after="160" w:line="259" w:lineRule="auto"/>
        <w:rPr>
          <w:rFonts w:asciiTheme="minorHAnsi" w:hAnsiTheme="minorHAnsi" w:cs="Calibri"/>
          <w:color w:val="000000"/>
        </w:rPr>
      </w:pPr>
      <w:r w:rsidRPr="009F3F2C">
        <w:rPr>
          <w:rFonts w:asciiTheme="minorHAnsi" w:hAnsiTheme="minorHAnsi" w:cs="Calibri"/>
          <w:color w:val="000000"/>
        </w:rPr>
        <w:t>Improve overall student experience.</w:t>
      </w:r>
    </w:p>
    <w:p w14:paraId="672A0D73" w14:textId="77777777" w:rsidR="009F3F2C" w:rsidRPr="009F3F2C" w:rsidRDefault="009F3F2C" w:rsidP="009F3F2C">
      <w:pPr>
        <w:ind w:left="45"/>
        <w:rPr>
          <w:rFonts w:asciiTheme="minorHAnsi" w:hAnsiTheme="minorHAnsi" w:cs="Calibri"/>
          <w:color w:val="000000"/>
        </w:rPr>
      </w:pPr>
      <w:r w:rsidRPr="009F3F2C">
        <w:rPr>
          <w:rFonts w:asciiTheme="minorHAnsi" w:hAnsiTheme="minorHAnsi" w:cs="Calibri"/>
          <w:color w:val="000000"/>
        </w:rPr>
        <w:t>Enrollment Services</w:t>
      </w:r>
    </w:p>
    <w:p w14:paraId="5352E505" w14:textId="77777777" w:rsidR="009F3F2C" w:rsidRPr="009F3F2C" w:rsidRDefault="009F3F2C" w:rsidP="009F3F2C">
      <w:pPr>
        <w:pStyle w:val="ListParagraph"/>
        <w:numPr>
          <w:ilvl w:val="0"/>
          <w:numId w:val="27"/>
        </w:numPr>
        <w:spacing w:after="160" w:line="259" w:lineRule="auto"/>
        <w:rPr>
          <w:rFonts w:asciiTheme="minorHAnsi" w:hAnsiTheme="minorHAnsi" w:cs="Calibri"/>
          <w:color w:val="000000"/>
        </w:rPr>
      </w:pPr>
      <w:r w:rsidRPr="009F3F2C">
        <w:rPr>
          <w:rFonts w:asciiTheme="minorHAnsi" w:hAnsiTheme="minorHAnsi" w:cs="Calibri"/>
          <w:color w:val="000000"/>
        </w:rPr>
        <w:t>The Academic Advisement Report (AAR) is the degree/certificate audit report in ctcLink. Considerable work has been completed on building in the TCC curriculum to these reports but they are not complete. Due to this, students and advisors are currently not utilizing this tool. A primary goal for Enrollment Services is to complete and implement the Academic Advisement Reports.</w:t>
      </w:r>
    </w:p>
    <w:p w14:paraId="2E28CE67" w14:textId="77777777" w:rsidR="009F3F2C" w:rsidRPr="009F3F2C" w:rsidRDefault="009F3F2C" w:rsidP="009F3F2C">
      <w:pPr>
        <w:pStyle w:val="ListParagraph"/>
        <w:numPr>
          <w:ilvl w:val="0"/>
          <w:numId w:val="27"/>
        </w:numPr>
        <w:spacing w:after="160" w:line="259" w:lineRule="auto"/>
        <w:rPr>
          <w:rFonts w:asciiTheme="minorHAnsi" w:hAnsiTheme="minorHAnsi" w:cs="Calibri"/>
          <w:color w:val="000000"/>
        </w:rPr>
      </w:pPr>
      <w:r w:rsidRPr="009F3F2C">
        <w:rPr>
          <w:rFonts w:asciiTheme="minorHAnsi" w:hAnsiTheme="minorHAnsi" w:cs="Calibri"/>
          <w:color w:val="000000"/>
        </w:rPr>
        <w:lastRenderedPageBreak/>
        <w:t>Decrease Transcript Evaluation Turnaround Time</w:t>
      </w:r>
    </w:p>
    <w:p w14:paraId="6E831A3C" w14:textId="77777777" w:rsidR="009F3F2C" w:rsidRPr="00D77E2C" w:rsidRDefault="009F3F2C" w:rsidP="00D77E2C">
      <w:pPr>
        <w:pStyle w:val="ListParagraph"/>
        <w:numPr>
          <w:ilvl w:val="0"/>
          <w:numId w:val="27"/>
        </w:numPr>
        <w:spacing w:after="160" w:line="259" w:lineRule="auto"/>
        <w:rPr>
          <w:rFonts w:asciiTheme="minorHAnsi" w:hAnsiTheme="minorHAnsi" w:cs="Calibri"/>
          <w:color w:val="000000"/>
        </w:rPr>
      </w:pPr>
      <w:r w:rsidRPr="009F3F2C">
        <w:rPr>
          <w:rFonts w:asciiTheme="minorHAnsi" w:hAnsiTheme="minorHAnsi" w:cs="Calibri"/>
          <w:color w:val="000000"/>
        </w:rPr>
        <w:t>The current process for administrative and medical withdrawals is cumbersome and oftentimes confusing for both students and staff. A primary goal for Enrollment Services is to improve this process to make it more transparent and more equitable for all students.</w:t>
      </w:r>
    </w:p>
    <w:p w14:paraId="36926150" w14:textId="77777777" w:rsidR="009F3F2C" w:rsidRPr="009F3F2C" w:rsidRDefault="009F3F2C" w:rsidP="009F3F2C">
      <w:pPr>
        <w:ind w:left="45"/>
        <w:rPr>
          <w:rFonts w:asciiTheme="minorHAnsi" w:hAnsiTheme="minorHAnsi" w:cs="Calibri"/>
          <w:color w:val="000000"/>
        </w:rPr>
      </w:pPr>
      <w:r w:rsidRPr="009F3F2C">
        <w:rPr>
          <w:rFonts w:asciiTheme="minorHAnsi" w:hAnsiTheme="minorHAnsi" w:cs="Calibri"/>
          <w:color w:val="000000"/>
        </w:rPr>
        <w:t>Financial Aid</w:t>
      </w:r>
    </w:p>
    <w:p w14:paraId="28AC1B19" w14:textId="77777777" w:rsidR="009F3F2C" w:rsidRPr="009F3F2C" w:rsidRDefault="009F3F2C" w:rsidP="009F3F2C">
      <w:pPr>
        <w:pStyle w:val="ListParagraph"/>
        <w:numPr>
          <w:ilvl w:val="0"/>
          <w:numId w:val="30"/>
        </w:numPr>
        <w:spacing w:after="160" w:line="259" w:lineRule="auto"/>
        <w:rPr>
          <w:rFonts w:asciiTheme="minorHAnsi" w:hAnsiTheme="minorHAnsi" w:cs="Calibri"/>
          <w:color w:val="000000"/>
        </w:rPr>
      </w:pPr>
      <w:r w:rsidRPr="009F3F2C">
        <w:rPr>
          <w:rFonts w:asciiTheme="minorHAnsi" w:hAnsiTheme="minorHAnsi" w:cs="Calibri"/>
          <w:color w:val="000000"/>
        </w:rPr>
        <w:t xml:space="preserve">Increase number of students awarded financial aid before the start of </w:t>
      </w:r>
      <w:proofErr w:type="gramStart"/>
      <w:r w:rsidRPr="009F3F2C">
        <w:rPr>
          <w:rFonts w:asciiTheme="minorHAnsi" w:hAnsiTheme="minorHAnsi" w:cs="Calibri"/>
          <w:color w:val="000000"/>
        </w:rPr>
        <w:t>Fall</w:t>
      </w:r>
      <w:proofErr w:type="gramEnd"/>
      <w:r w:rsidRPr="009F3F2C">
        <w:rPr>
          <w:rFonts w:asciiTheme="minorHAnsi" w:hAnsiTheme="minorHAnsi" w:cs="Calibri"/>
          <w:color w:val="000000"/>
        </w:rPr>
        <w:t xml:space="preserve"> quarter 2019 from Fall quarter 2018 by 10%.</w:t>
      </w:r>
    </w:p>
    <w:p w14:paraId="6D984A2C" w14:textId="77777777" w:rsidR="009F3F2C" w:rsidRPr="00D77E2C" w:rsidRDefault="009F3F2C" w:rsidP="00D77E2C">
      <w:pPr>
        <w:pStyle w:val="ListParagraph"/>
        <w:numPr>
          <w:ilvl w:val="0"/>
          <w:numId w:val="30"/>
        </w:numPr>
        <w:spacing w:after="160" w:line="259" w:lineRule="auto"/>
        <w:rPr>
          <w:rFonts w:asciiTheme="minorHAnsi" w:hAnsiTheme="minorHAnsi" w:cs="Calibri"/>
          <w:color w:val="000000"/>
        </w:rPr>
      </w:pPr>
      <w:r w:rsidRPr="009F3F2C">
        <w:rPr>
          <w:rFonts w:asciiTheme="minorHAnsi" w:hAnsiTheme="minorHAnsi" w:cs="Calibri"/>
          <w:color w:val="000000"/>
        </w:rPr>
        <w:t>Review our core student communications and forms for content, clarity and OCR compliance.</w:t>
      </w:r>
    </w:p>
    <w:p w14:paraId="06626DC1" w14:textId="77777777" w:rsidR="009F3F2C" w:rsidRPr="009F3F2C" w:rsidRDefault="009F3F2C" w:rsidP="009F3F2C">
      <w:pPr>
        <w:ind w:left="45"/>
        <w:rPr>
          <w:rFonts w:asciiTheme="minorHAnsi" w:hAnsiTheme="minorHAnsi" w:cs="Calibri"/>
          <w:color w:val="000000"/>
        </w:rPr>
      </w:pPr>
      <w:r w:rsidRPr="009F3F2C">
        <w:rPr>
          <w:rFonts w:asciiTheme="minorHAnsi" w:hAnsiTheme="minorHAnsi" w:cs="Calibri"/>
          <w:color w:val="000000"/>
        </w:rPr>
        <w:t xml:space="preserve">Fresh Start </w:t>
      </w:r>
    </w:p>
    <w:p w14:paraId="09192AA8" w14:textId="77777777" w:rsidR="009F3F2C" w:rsidRPr="009F3F2C" w:rsidRDefault="009F3F2C" w:rsidP="009F3F2C">
      <w:pPr>
        <w:pStyle w:val="ListParagraph"/>
        <w:numPr>
          <w:ilvl w:val="0"/>
          <w:numId w:val="28"/>
        </w:numPr>
        <w:spacing w:after="160" w:line="259" w:lineRule="auto"/>
        <w:rPr>
          <w:rFonts w:asciiTheme="minorHAnsi" w:hAnsiTheme="minorHAnsi" w:cs="Calibri"/>
          <w:color w:val="000000"/>
        </w:rPr>
      </w:pPr>
      <w:r w:rsidRPr="009F3F2C">
        <w:rPr>
          <w:rFonts w:asciiTheme="minorHAnsi" w:hAnsiTheme="minorHAnsi"/>
        </w:rPr>
        <w:t xml:space="preserve">Reach and maintain full program enrollment:  225 students.  </w:t>
      </w:r>
    </w:p>
    <w:p w14:paraId="25862295" w14:textId="77777777" w:rsidR="009F3F2C" w:rsidRPr="00D77E2C" w:rsidRDefault="009F3F2C" w:rsidP="00D77E2C">
      <w:pPr>
        <w:pStyle w:val="ListParagraph"/>
        <w:numPr>
          <w:ilvl w:val="0"/>
          <w:numId w:val="28"/>
        </w:numPr>
        <w:spacing w:after="160" w:line="259" w:lineRule="auto"/>
        <w:rPr>
          <w:rFonts w:asciiTheme="minorHAnsi" w:hAnsiTheme="minorHAnsi" w:cs="Calibri"/>
          <w:color w:val="000000"/>
        </w:rPr>
      </w:pPr>
      <w:r w:rsidRPr="009F3F2C">
        <w:rPr>
          <w:rFonts w:asciiTheme="minorHAnsi" w:hAnsiTheme="minorHAnsi"/>
          <w:color w:val="000000" w:themeColor="text1"/>
        </w:rPr>
        <w:t>Increase continued enrollment of Fresh Start graduates at TCC by 20% from 2018 numbers.</w:t>
      </w:r>
    </w:p>
    <w:p w14:paraId="25E986C5" w14:textId="77777777" w:rsidR="009F3F2C" w:rsidRPr="009F3F2C" w:rsidRDefault="009F3F2C" w:rsidP="009F3F2C">
      <w:pPr>
        <w:ind w:left="45"/>
        <w:rPr>
          <w:rFonts w:asciiTheme="minorHAnsi" w:hAnsiTheme="minorHAnsi" w:cs="Calibri"/>
          <w:color w:val="000000"/>
        </w:rPr>
      </w:pPr>
      <w:r w:rsidRPr="009F3F2C">
        <w:rPr>
          <w:rFonts w:asciiTheme="minorHAnsi" w:hAnsiTheme="minorHAnsi" w:cs="Calibri"/>
          <w:color w:val="000000"/>
        </w:rPr>
        <w:t xml:space="preserve">GHC </w:t>
      </w:r>
    </w:p>
    <w:p w14:paraId="0AE408D7" w14:textId="77777777" w:rsidR="009F3F2C" w:rsidRPr="009F3F2C" w:rsidRDefault="009F3F2C" w:rsidP="009F3F2C">
      <w:pPr>
        <w:pStyle w:val="ListParagraph"/>
        <w:numPr>
          <w:ilvl w:val="0"/>
          <w:numId w:val="29"/>
        </w:numPr>
        <w:spacing w:after="160" w:line="259" w:lineRule="auto"/>
        <w:rPr>
          <w:rFonts w:asciiTheme="minorHAnsi" w:hAnsiTheme="minorHAnsi" w:cs="Calibri"/>
          <w:color w:val="000000"/>
        </w:rPr>
      </w:pPr>
      <w:r w:rsidRPr="009F3F2C">
        <w:rPr>
          <w:rFonts w:asciiTheme="minorHAnsi" w:hAnsiTheme="minorHAnsi"/>
        </w:rPr>
        <w:t>Align Gig Harbor Campus annual credit class schedule to guided pathway work</w:t>
      </w:r>
      <w:r w:rsidRPr="009F3F2C">
        <w:rPr>
          <w:rFonts w:asciiTheme="minorHAnsi" w:hAnsiTheme="minorHAnsi" w:cs="Calibri"/>
          <w:color w:val="000000"/>
        </w:rPr>
        <w:t>.</w:t>
      </w:r>
    </w:p>
    <w:p w14:paraId="6933C857" w14:textId="77777777" w:rsidR="009F3F2C" w:rsidRPr="009F3F2C" w:rsidRDefault="009F3F2C" w:rsidP="009F3F2C">
      <w:pPr>
        <w:pStyle w:val="ListParagraph"/>
        <w:numPr>
          <w:ilvl w:val="0"/>
          <w:numId w:val="29"/>
        </w:numPr>
        <w:spacing w:after="160" w:line="259" w:lineRule="auto"/>
        <w:rPr>
          <w:rFonts w:asciiTheme="minorHAnsi" w:hAnsiTheme="minorHAnsi" w:cs="Calibri"/>
          <w:color w:val="000000"/>
        </w:rPr>
      </w:pPr>
      <w:r w:rsidRPr="009F3F2C">
        <w:rPr>
          <w:rFonts w:asciiTheme="minorHAnsi" w:hAnsiTheme="minorHAnsi"/>
        </w:rPr>
        <w:t>Develop a space rental plan for the Gig Harbor Campus.</w:t>
      </w:r>
    </w:p>
    <w:p w14:paraId="0299A034" w14:textId="77777777" w:rsidR="009F3F2C" w:rsidRPr="00D77E2C" w:rsidRDefault="009F3F2C" w:rsidP="00D77E2C">
      <w:pPr>
        <w:pStyle w:val="ListParagraph"/>
        <w:numPr>
          <w:ilvl w:val="0"/>
          <w:numId w:val="29"/>
        </w:numPr>
        <w:spacing w:after="160" w:line="259" w:lineRule="auto"/>
        <w:rPr>
          <w:rFonts w:asciiTheme="minorHAnsi" w:hAnsiTheme="minorHAnsi" w:cs="Calibri"/>
          <w:color w:val="000000"/>
        </w:rPr>
      </w:pPr>
      <w:r w:rsidRPr="009F3F2C">
        <w:rPr>
          <w:rFonts w:asciiTheme="minorHAnsi" w:hAnsiTheme="minorHAnsi"/>
        </w:rPr>
        <w:t>Develop and implement a plan to increase student retention in credit classes.</w:t>
      </w:r>
    </w:p>
    <w:p w14:paraId="5AA3A243" w14:textId="77777777" w:rsidR="009F3F2C" w:rsidRPr="009F3F2C" w:rsidRDefault="009F3F2C" w:rsidP="009F3F2C">
      <w:pPr>
        <w:ind w:left="45"/>
        <w:rPr>
          <w:rFonts w:asciiTheme="minorHAnsi" w:hAnsiTheme="minorHAnsi" w:cs="Calibri"/>
          <w:color w:val="000000"/>
        </w:rPr>
      </w:pPr>
      <w:r w:rsidRPr="009F3F2C">
        <w:rPr>
          <w:rFonts w:asciiTheme="minorHAnsi" w:hAnsiTheme="minorHAnsi" w:cs="Calibri"/>
          <w:color w:val="000000"/>
        </w:rPr>
        <w:t xml:space="preserve">International </w:t>
      </w:r>
    </w:p>
    <w:p w14:paraId="5294C719" w14:textId="77777777" w:rsidR="009F3F2C" w:rsidRPr="009F3F2C" w:rsidRDefault="009F3F2C" w:rsidP="009F3F2C">
      <w:pPr>
        <w:pStyle w:val="ListParagraph"/>
        <w:numPr>
          <w:ilvl w:val="0"/>
          <w:numId w:val="38"/>
        </w:numPr>
        <w:spacing w:after="160" w:line="259" w:lineRule="auto"/>
        <w:rPr>
          <w:rFonts w:asciiTheme="minorHAnsi" w:hAnsiTheme="minorHAnsi"/>
        </w:rPr>
      </w:pPr>
      <w:r w:rsidRPr="009F3F2C">
        <w:rPr>
          <w:rFonts w:asciiTheme="minorHAnsi" w:hAnsiTheme="minorHAnsi"/>
        </w:rPr>
        <w:t xml:space="preserve">Implement measures to assess effectiveness of student retention activities and services.  </w:t>
      </w:r>
    </w:p>
    <w:p w14:paraId="30A6E3FF" w14:textId="77777777" w:rsidR="009F3F2C" w:rsidRPr="00D77E2C" w:rsidRDefault="009F3F2C" w:rsidP="00D77E2C">
      <w:pPr>
        <w:pStyle w:val="ListParagraph"/>
        <w:numPr>
          <w:ilvl w:val="0"/>
          <w:numId w:val="38"/>
        </w:numPr>
        <w:spacing w:after="160" w:line="259" w:lineRule="auto"/>
        <w:rPr>
          <w:rFonts w:asciiTheme="minorHAnsi" w:hAnsiTheme="minorHAnsi" w:cs="Calibri"/>
          <w:color w:val="000000"/>
        </w:rPr>
      </w:pPr>
      <w:r w:rsidRPr="009F3F2C">
        <w:rPr>
          <w:rFonts w:asciiTheme="minorHAnsi" w:hAnsiTheme="minorHAnsi" w:cs="Calibri"/>
          <w:color w:val="000000"/>
        </w:rPr>
        <w:t>Increase international student enrollment back to FALL 2017 levels (381)</w:t>
      </w:r>
    </w:p>
    <w:p w14:paraId="0D858648" w14:textId="77777777" w:rsidR="009F3F2C" w:rsidRPr="009F3F2C" w:rsidRDefault="009F3F2C" w:rsidP="009F3F2C">
      <w:pPr>
        <w:ind w:left="105"/>
        <w:rPr>
          <w:rFonts w:asciiTheme="minorHAnsi" w:hAnsiTheme="minorHAnsi" w:cs="Calibri"/>
          <w:color w:val="000000"/>
        </w:rPr>
      </w:pPr>
      <w:r w:rsidRPr="009F3F2C">
        <w:rPr>
          <w:rFonts w:asciiTheme="minorHAnsi" w:hAnsiTheme="minorHAnsi" w:cs="Calibri"/>
          <w:color w:val="000000"/>
        </w:rPr>
        <w:t xml:space="preserve">MARC/BEC </w:t>
      </w:r>
    </w:p>
    <w:p w14:paraId="567D270F" w14:textId="77777777" w:rsidR="009F3F2C" w:rsidRPr="009F3F2C" w:rsidRDefault="009F3F2C" w:rsidP="009F3F2C">
      <w:pPr>
        <w:pStyle w:val="ListParagraph"/>
        <w:numPr>
          <w:ilvl w:val="0"/>
          <w:numId w:val="31"/>
        </w:numPr>
        <w:spacing w:after="160" w:line="259" w:lineRule="auto"/>
        <w:rPr>
          <w:rFonts w:asciiTheme="minorHAnsi" w:hAnsiTheme="minorHAnsi" w:cs="Calibri"/>
          <w:color w:val="000000"/>
        </w:rPr>
      </w:pPr>
      <w:r w:rsidRPr="009F3F2C">
        <w:rPr>
          <w:rFonts w:asciiTheme="minorHAnsi" w:hAnsiTheme="minorHAnsi" w:cs="Calibri"/>
          <w:color w:val="000000"/>
        </w:rPr>
        <w:t xml:space="preserve">To contribute to increased student persistence through increasing the usage of our centers by students in courses where students are struggling the most (per </w:t>
      </w:r>
      <w:proofErr w:type="spellStart"/>
      <w:r w:rsidRPr="009F3F2C">
        <w:rPr>
          <w:rFonts w:asciiTheme="minorHAnsi" w:hAnsiTheme="minorHAnsi" w:cs="Calibri"/>
          <w:color w:val="000000"/>
        </w:rPr>
        <w:t>Civitas</w:t>
      </w:r>
      <w:proofErr w:type="spellEnd"/>
      <w:r w:rsidRPr="009F3F2C">
        <w:rPr>
          <w:rFonts w:asciiTheme="minorHAnsi" w:hAnsiTheme="minorHAnsi" w:cs="Calibri"/>
          <w:color w:val="000000"/>
        </w:rPr>
        <w:t>).</w:t>
      </w:r>
    </w:p>
    <w:p w14:paraId="1A505F6A" w14:textId="77777777" w:rsidR="009F3F2C" w:rsidRPr="009F3F2C" w:rsidRDefault="009F3F2C" w:rsidP="009F3F2C">
      <w:pPr>
        <w:pStyle w:val="ListParagraph"/>
        <w:numPr>
          <w:ilvl w:val="0"/>
          <w:numId w:val="31"/>
        </w:numPr>
        <w:spacing w:after="160" w:line="259" w:lineRule="auto"/>
        <w:rPr>
          <w:rFonts w:asciiTheme="minorHAnsi" w:hAnsiTheme="minorHAnsi" w:cs="Calibri"/>
          <w:color w:val="000000"/>
        </w:rPr>
      </w:pPr>
      <w:r w:rsidRPr="009F3F2C">
        <w:rPr>
          <w:rFonts w:asciiTheme="minorHAnsi" w:hAnsiTheme="minorHAnsi" w:cs="Calibri"/>
          <w:color w:val="000000"/>
        </w:rPr>
        <w:t>Improve the Customer Service Skills of the staff in the MARC and BEC so that students using our centers enjoy the atmosphere and are encouraged to continue to visit us.</w:t>
      </w:r>
    </w:p>
    <w:p w14:paraId="18692DBE" w14:textId="77777777" w:rsidR="009F3F2C" w:rsidRPr="009F3F2C" w:rsidRDefault="009F3F2C" w:rsidP="009F3F2C">
      <w:pPr>
        <w:pStyle w:val="ListParagraph"/>
        <w:numPr>
          <w:ilvl w:val="0"/>
          <w:numId w:val="31"/>
        </w:numPr>
        <w:spacing w:after="160" w:line="259" w:lineRule="auto"/>
        <w:rPr>
          <w:rFonts w:asciiTheme="minorHAnsi" w:hAnsiTheme="minorHAnsi" w:cs="Calibri"/>
          <w:color w:val="000000"/>
        </w:rPr>
      </w:pPr>
      <w:r w:rsidRPr="009F3F2C">
        <w:rPr>
          <w:rFonts w:asciiTheme="minorHAnsi" w:hAnsiTheme="minorHAnsi" w:cs="Calibri"/>
          <w:color w:val="000000"/>
        </w:rPr>
        <w:t>To build better relationships with other groups on campus to increase our knowledge of their areas, and their knowledge of our areas, so that we can better support TCC students, especially from those groups we work with.</w:t>
      </w:r>
    </w:p>
    <w:p w14:paraId="160C8966" w14:textId="77777777" w:rsidR="009F3F2C" w:rsidRPr="009F3F2C" w:rsidRDefault="009F3F2C" w:rsidP="009F3F2C">
      <w:pPr>
        <w:ind w:left="105"/>
        <w:rPr>
          <w:rFonts w:asciiTheme="minorHAnsi" w:hAnsiTheme="minorHAnsi" w:cs="Calibri"/>
          <w:color w:val="000000"/>
        </w:rPr>
      </w:pPr>
      <w:r w:rsidRPr="009F3F2C">
        <w:rPr>
          <w:rFonts w:asciiTheme="minorHAnsi" w:hAnsiTheme="minorHAnsi" w:cs="Calibri"/>
          <w:color w:val="000000"/>
        </w:rPr>
        <w:t xml:space="preserve">OSE </w:t>
      </w:r>
    </w:p>
    <w:p w14:paraId="79FFCA72" w14:textId="77777777" w:rsidR="009F3F2C" w:rsidRPr="009F3F2C" w:rsidRDefault="009F3F2C" w:rsidP="009F3F2C">
      <w:pPr>
        <w:pStyle w:val="ListParagraph"/>
        <w:numPr>
          <w:ilvl w:val="0"/>
          <w:numId w:val="33"/>
        </w:numPr>
        <w:spacing w:after="160" w:line="259" w:lineRule="auto"/>
        <w:rPr>
          <w:rFonts w:asciiTheme="minorHAnsi" w:hAnsiTheme="minorHAnsi"/>
        </w:rPr>
      </w:pPr>
      <w:r w:rsidRPr="009F3F2C">
        <w:rPr>
          <w:rFonts w:asciiTheme="minorHAnsi" w:hAnsiTheme="minorHAnsi"/>
        </w:rPr>
        <w:t>Increase student involvement through applying technology to student engagement activities, events, and services.</w:t>
      </w:r>
    </w:p>
    <w:p w14:paraId="650660B0" w14:textId="77777777" w:rsidR="009F3F2C" w:rsidRPr="009F3F2C" w:rsidRDefault="009F3F2C" w:rsidP="009F3F2C">
      <w:pPr>
        <w:pStyle w:val="ListParagraph"/>
        <w:numPr>
          <w:ilvl w:val="0"/>
          <w:numId w:val="33"/>
        </w:numPr>
        <w:spacing w:after="160" w:line="259" w:lineRule="auto"/>
        <w:rPr>
          <w:rFonts w:asciiTheme="minorHAnsi" w:hAnsiTheme="minorHAnsi"/>
        </w:rPr>
      </w:pPr>
      <w:r w:rsidRPr="009F3F2C">
        <w:rPr>
          <w:rFonts w:asciiTheme="minorHAnsi" w:hAnsiTheme="minorHAnsi"/>
        </w:rPr>
        <w:t>Evaluate and analyze community partnerships to support student development and achieve greater equity.</w:t>
      </w:r>
    </w:p>
    <w:p w14:paraId="40B821B8" w14:textId="77777777" w:rsidR="009F3F2C" w:rsidRPr="00D77E2C" w:rsidRDefault="009F3F2C" w:rsidP="00D77E2C">
      <w:pPr>
        <w:pStyle w:val="ListParagraph"/>
        <w:numPr>
          <w:ilvl w:val="0"/>
          <w:numId w:val="33"/>
        </w:numPr>
        <w:spacing w:after="160" w:line="259" w:lineRule="auto"/>
        <w:rPr>
          <w:rFonts w:asciiTheme="minorHAnsi" w:hAnsiTheme="minorHAnsi" w:cs="Calibri"/>
          <w:color w:val="000000"/>
        </w:rPr>
      </w:pPr>
      <w:r w:rsidRPr="009F3F2C">
        <w:rPr>
          <w:rFonts w:asciiTheme="minorHAnsi" w:hAnsiTheme="minorHAnsi" w:cs="Calibri"/>
          <w:color w:val="000000"/>
        </w:rPr>
        <w:t>Create and deliver cohort model programming to increase retention.</w:t>
      </w:r>
    </w:p>
    <w:p w14:paraId="72F26B41" w14:textId="77777777" w:rsidR="009F3F2C" w:rsidRPr="009F3F2C" w:rsidRDefault="009F3F2C" w:rsidP="009F3F2C">
      <w:pPr>
        <w:ind w:left="105"/>
        <w:rPr>
          <w:rFonts w:asciiTheme="minorHAnsi" w:hAnsiTheme="minorHAnsi" w:cs="Calibri"/>
          <w:color w:val="000000"/>
        </w:rPr>
      </w:pPr>
      <w:r w:rsidRPr="009F3F2C">
        <w:rPr>
          <w:rFonts w:asciiTheme="minorHAnsi" w:hAnsiTheme="minorHAnsi" w:cs="Calibri"/>
          <w:color w:val="000000"/>
        </w:rPr>
        <w:t>Outreach and Recruitment</w:t>
      </w:r>
    </w:p>
    <w:p w14:paraId="59098D87" w14:textId="77777777" w:rsidR="009F3F2C" w:rsidRPr="009F3F2C" w:rsidRDefault="009F3F2C" w:rsidP="009F3F2C">
      <w:pPr>
        <w:pStyle w:val="ListParagraph"/>
        <w:numPr>
          <w:ilvl w:val="0"/>
          <w:numId w:val="32"/>
        </w:numPr>
        <w:spacing w:after="160" w:line="259" w:lineRule="auto"/>
        <w:rPr>
          <w:rFonts w:asciiTheme="minorHAnsi" w:hAnsiTheme="minorHAnsi" w:cs="Calibri"/>
          <w:color w:val="000000"/>
        </w:rPr>
      </w:pPr>
      <w:r w:rsidRPr="009F3F2C">
        <w:rPr>
          <w:rFonts w:asciiTheme="minorHAnsi" w:hAnsiTheme="minorHAnsi" w:cs="Calibri"/>
          <w:color w:val="000000"/>
        </w:rPr>
        <w:t>Create consistent messaging to prospective students and their families.</w:t>
      </w:r>
    </w:p>
    <w:p w14:paraId="5E876A0E" w14:textId="77777777" w:rsidR="009F3F2C" w:rsidRPr="009F3F2C" w:rsidRDefault="009F3F2C" w:rsidP="009F3F2C">
      <w:pPr>
        <w:pStyle w:val="ListParagraph"/>
        <w:numPr>
          <w:ilvl w:val="0"/>
          <w:numId w:val="32"/>
        </w:numPr>
        <w:spacing w:after="160" w:line="259" w:lineRule="auto"/>
        <w:rPr>
          <w:rFonts w:asciiTheme="minorHAnsi" w:hAnsiTheme="minorHAnsi" w:cs="Calibri"/>
          <w:color w:val="000000"/>
        </w:rPr>
      </w:pPr>
      <w:r w:rsidRPr="009F3F2C">
        <w:rPr>
          <w:rFonts w:asciiTheme="minorHAnsi" w:hAnsiTheme="minorHAnsi" w:cs="Calibri"/>
          <w:color w:val="000000"/>
        </w:rPr>
        <w:t>Increase enrollment.</w:t>
      </w:r>
    </w:p>
    <w:p w14:paraId="0BFC7826" w14:textId="77777777" w:rsidR="009F3F2C" w:rsidRPr="00D77E2C" w:rsidRDefault="009F3F2C" w:rsidP="00D77E2C">
      <w:pPr>
        <w:pStyle w:val="ListParagraph"/>
        <w:numPr>
          <w:ilvl w:val="0"/>
          <w:numId w:val="32"/>
        </w:numPr>
        <w:spacing w:after="160" w:line="259" w:lineRule="auto"/>
        <w:rPr>
          <w:rFonts w:asciiTheme="minorHAnsi" w:hAnsiTheme="minorHAnsi" w:cs="Calibri"/>
          <w:color w:val="000000"/>
        </w:rPr>
      </w:pPr>
      <w:r w:rsidRPr="009F3F2C">
        <w:rPr>
          <w:rFonts w:asciiTheme="minorHAnsi" w:hAnsiTheme="minorHAnsi" w:cs="Calibri"/>
          <w:color w:val="000000"/>
        </w:rPr>
        <w:t>Create a welcome Center area that greets and assesses prospective students.</w:t>
      </w:r>
    </w:p>
    <w:p w14:paraId="6F9A1435" w14:textId="77777777" w:rsidR="009F3F2C" w:rsidRPr="009F3F2C" w:rsidRDefault="009F3F2C" w:rsidP="009F3F2C">
      <w:pPr>
        <w:ind w:left="105"/>
        <w:rPr>
          <w:rFonts w:asciiTheme="minorHAnsi" w:hAnsiTheme="minorHAnsi" w:cs="Calibri"/>
          <w:color w:val="000000"/>
        </w:rPr>
      </w:pPr>
      <w:r w:rsidRPr="009F3F2C">
        <w:rPr>
          <w:rFonts w:asciiTheme="minorHAnsi" w:hAnsiTheme="minorHAnsi" w:cs="Calibri"/>
          <w:color w:val="000000"/>
        </w:rPr>
        <w:t>Financial Aid</w:t>
      </w:r>
    </w:p>
    <w:p w14:paraId="05061D42" w14:textId="77777777" w:rsidR="009F3F2C" w:rsidRPr="009F3F2C" w:rsidRDefault="009F3F2C" w:rsidP="009F3F2C">
      <w:pPr>
        <w:pStyle w:val="ListParagraph"/>
        <w:numPr>
          <w:ilvl w:val="0"/>
          <w:numId w:val="36"/>
        </w:numPr>
        <w:rPr>
          <w:rFonts w:asciiTheme="minorHAnsi" w:hAnsiTheme="minorHAnsi"/>
        </w:rPr>
      </w:pPr>
      <w:r w:rsidRPr="009F3F2C">
        <w:rPr>
          <w:rFonts w:asciiTheme="minorHAnsi" w:hAnsiTheme="minorHAnsi"/>
        </w:rPr>
        <w:t>Increase number of students awarded financial aid before the start of fall quarter 2019 from fall quarter 2018 by 10%.</w:t>
      </w:r>
    </w:p>
    <w:p w14:paraId="569D24F2" w14:textId="77777777" w:rsidR="009F3F2C" w:rsidRPr="00D77E2C" w:rsidRDefault="009F3F2C" w:rsidP="00D77E2C">
      <w:pPr>
        <w:pStyle w:val="ListParagraph"/>
        <w:numPr>
          <w:ilvl w:val="0"/>
          <w:numId w:val="36"/>
        </w:numPr>
        <w:rPr>
          <w:rFonts w:asciiTheme="minorHAnsi" w:hAnsiTheme="minorHAnsi"/>
        </w:rPr>
      </w:pPr>
      <w:r w:rsidRPr="009F3F2C">
        <w:rPr>
          <w:rFonts w:asciiTheme="minorHAnsi" w:hAnsiTheme="minorHAnsi"/>
        </w:rPr>
        <w:t>Review our core student communications and forms for content, clarity, and OCR compliance and update as needed.</w:t>
      </w:r>
    </w:p>
    <w:p w14:paraId="659F4C0D" w14:textId="77777777" w:rsidR="009F3F2C" w:rsidRPr="009F3F2C" w:rsidRDefault="009F3F2C" w:rsidP="009F3F2C">
      <w:pPr>
        <w:ind w:left="105"/>
        <w:rPr>
          <w:rFonts w:asciiTheme="minorHAnsi" w:hAnsiTheme="minorHAnsi" w:cs="Calibri"/>
          <w:color w:val="000000"/>
        </w:rPr>
      </w:pPr>
      <w:r w:rsidRPr="009F3F2C">
        <w:rPr>
          <w:rFonts w:asciiTheme="minorHAnsi" w:hAnsiTheme="minorHAnsi" w:cs="Calibri"/>
          <w:color w:val="000000"/>
        </w:rPr>
        <w:t>Student Affairs / Mary Chikwinya</w:t>
      </w:r>
    </w:p>
    <w:p w14:paraId="2B357D65" w14:textId="77777777" w:rsidR="009F3F2C" w:rsidRPr="009F3F2C" w:rsidRDefault="009F3F2C" w:rsidP="009F3F2C">
      <w:pPr>
        <w:pStyle w:val="ListParagraph"/>
        <w:numPr>
          <w:ilvl w:val="0"/>
          <w:numId w:val="39"/>
        </w:numPr>
        <w:spacing w:after="160" w:line="259" w:lineRule="auto"/>
        <w:rPr>
          <w:rFonts w:asciiTheme="minorHAnsi" w:hAnsiTheme="minorHAnsi" w:cs="Calibri"/>
          <w:color w:val="000000"/>
        </w:rPr>
      </w:pPr>
      <w:r w:rsidRPr="009F3F2C">
        <w:rPr>
          <w:rFonts w:asciiTheme="minorHAnsi" w:hAnsiTheme="minorHAnsi" w:cs="Calibri"/>
          <w:color w:val="000000"/>
        </w:rPr>
        <w:t>Create a Strategic Enrollment Management Committee</w:t>
      </w:r>
    </w:p>
    <w:p w14:paraId="3E184A08" w14:textId="77777777" w:rsidR="009F3F2C" w:rsidRPr="00D77E2C" w:rsidRDefault="009F3F2C" w:rsidP="00D77E2C">
      <w:pPr>
        <w:pStyle w:val="ListParagraph"/>
        <w:numPr>
          <w:ilvl w:val="0"/>
          <w:numId w:val="39"/>
        </w:numPr>
        <w:spacing w:after="160" w:line="259" w:lineRule="auto"/>
        <w:rPr>
          <w:rFonts w:asciiTheme="minorHAnsi" w:hAnsiTheme="minorHAnsi" w:cs="Calibri"/>
          <w:color w:val="000000"/>
        </w:rPr>
      </w:pPr>
      <w:r w:rsidRPr="009F3F2C">
        <w:rPr>
          <w:rFonts w:asciiTheme="minorHAnsi" w:hAnsiTheme="minorHAnsi" w:cs="Calibri"/>
          <w:color w:val="000000"/>
        </w:rPr>
        <w:t>Analyze Student Affairs policies to insure compliance and support equitable access and completion.</w:t>
      </w:r>
    </w:p>
    <w:p w14:paraId="44DCF38A" w14:textId="77777777" w:rsidR="009F3F2C" w:rsidRPr="009F3F2C" w:rsidRDefault="009F3F2C" w:rsidP="009F3F2C">
      <w:pPr>
        <w:ind w:left="105"/>
        <w:rPr>
          <w:rFonts w:asciiTheme="minorHAnsi" w:hAnsiTheme="minorHAnsi" w:cs="Calibri"/>
          <w:color w:val="000000"/>
        </w:rPr>
      </w:pPr>
      <w:r w:rsidRPr="009F3F2C">
        <w:rPr>
          <w:rFonts w:asciiTheme="minorHAnsi" w:hAnsiTheme="minorHAnsi" w:cs="Calibri"/>
          <w:color w:val="000000"/>
        </w:rPr>
        <w:t xml:space="preserve">SI/DT </w:t>
      </w:r>
    </w:p>
    <w:p w14:paraId="6B77DEC8" w14:textId="77777777" w:rsidR="009F3F2C" w:rsidRPr="009F3F2C" w:rsidRDefault="009F3F2C" w:rsidP="009F3F2C">
      <w:pPr>
        <w:pStyle w:val="ListParagraph"/>
        <w:numPr>
          <w:ilvl w:val="0"/>
          <w:numId w:val="34"/>
        </w:numPr>
        <w:spacing w:after="160" w:line="259" w:lineRule="auto"/>
        <w:rPr>
          <w:rFonts w:asciiTheme="minorHAnsi" w:hAnsiTheme="minorHAnsi" w:cs="Calibri"/>
          <w:color w:val="000000"/>
        </w:rPr>
      </w:pPr>
      <w:r w:rsidRPr="009F3F2C">
        <w:rPr>
          <w:rFonts w:asciiTheme="minorHAnsi" w:hAnsiTheme="minorHAnsi" w:cs="Calibri"/>
          <w:color w:val="000000"/>
        </w:rPr>
        <w:t>To identify and apply the most effective peer support for English 101, using SI and/or DT methods.</w:t>
      </w:r>
    </w:p>
    <w:p w14:paraId="70AA7CD7" w14:textId="77777777" w:rsidR="009F3F2C" w:rsidRPr="009F3F2C" w:rsidRDefault="009F3F2C" w:rsidP="009F3F2C">
      <w:pPr>
        <w:pStyle w:val="ListParagraph"/>
        <w:numPr>
          <w:ilvl w:val="0"/>
          <w:numId w:val="34"/>
        </w:numPr>
        <w:spacing w:after="160" w:line="259" w:lineRule="auto"/>
        <w:rPr>
          <w:rFonts w:asciiTheme="minorHAnsi" w:hAnsiTheme="minorHAnsi" w:cs="Calibri"/>
          <w:color w:val="000000"/>
        </w:rPr>
      </w:pPr>
      <w:r w:rsidRPr="009F3F2C">
        <w:rPr>
          <w:rFonts w:asciiTheme="minorHAnsi" w:hAnsiTheme="minorHAnsi" w:cs="Calibri"/>
          <w:color w:val="000000"/>
        </w:rPr>
        <w:lastRenderedPageBreak/>
        <w:t>Increase the Supplemental Instruction and Dedicated Tutoring program’s emphasis on study skills so that students served by these programs are encouraged to develop independent strategies for learning.</w:t>
      </w:r>
    </w:p>
    <w:p w14:paraId="57842A62" w14:textId="77777777" w:rsidR="009F3F2C" w:rsidRPr="00D77E2C" w:rsidRDefault="009F3F2C" w:rsidP="00D77E2C">
      <w:pPr>
        <w:pStyle w:val="ListParagraph"/>
        <w:numPr>
          <w:ilvl w:val="0"/>
          <w:numId w:val="34"/>
        </w:numPr>
        <w:spacing w:after="160" w:line="259" w:lineRule="auto"/>
        <w:rPr>
          <w:rFonts w:asciiTheme="minorHAnsi" w:hAnsiTheme="minorHAnsi" w:cs="Calibri"/>
          <w:color w:val="000000"/>
        </w:rPr>
      </w:pPr>
      <w:r w:rsidRPr="009F3F2C">
        <w:rPr>
          <w:rFonts w:asciiTheme="minorHAnsi" w:hAnsiTheme="minorHAnsi" w:cs="Calibri"/>
          <w:color w:val="000000"/>
        </w:rPr>
        <w:t>To build better relationships with other groups on campus to increase our knowledge of their areas, and their knowledge of our areas, so that we can better support TCC students, especially from those groups we work with.</w:t>
      </w:r>
    </w:p>
    <w:p w14:paraId="045AC932" w14:textId="77777777" w:rsidR="009F3F2C" w:rsidRPr="009F3F2C" w:rsidRDefault="009F3F2C" w:rsidP="009F3F2C">
      <w:pPr>
        <w:ind w:left="105"/>
        <w:rPr>
          <w:rFonts w:asciiTheme="minorHAnsi" w:hAnsiTheme="minorHAnsi" w:cs="Calibri"/>
          <w:color w:val="000000"/>
        </w:rPr>
      </w:pPr>
      <w:r w:rsidRPr="009F3F2C">
        <w:rPr>
          <w:rFonts w:asciiTheme="minorHAnsi" w:hAnsiTheme="minorHAnsi" w:cs="Calibri"/>
          <w:color w:val="000000"/>
        </w:rPr>
        <w:t>Resource Navigator</w:t>
      </w:r>
    </w:p>
    <w:p w14:paraId="29E5439B" w14:textId="77777777" w:rsidR="009F3F2C" w:rsidRPr="009F3F2C" w:rsidRDefault="009F3F2C" w:rsidP="009F3F2C">
      <w:pPr>
        <w:pStyle w:val="ListParagraph"/>
        <w:numPr>
          <w:ilvl w:val="0"/>
          <w:numId w:val="40"/>
        </w:numPr>
        <w:spacing w:after="160" w:line="259" w:lineRule="auto"/>
        <w:rPr>
          <w:rFonts w:asciiTheme="minorHAnsi" w:hAnsiTheme="minorHAnsi" w:cs="Calibri"/>
          <w:color w:val="000000"/>
        </w:rPr>
      </w:pPr>
      <w:r w:rsidRPr="009F3F2C">
        <w:rPr>
          <w:rFonts w:asciiTheme="minorHAnsi" w:hAnsiTheme="minorHAnsi" w:cs="Calibri"/>
          <w:color w:val="000000"/>
        </w:rPr>
        <w:t>Increase equity by evaluating marketing of CHAP to homeless and housing insecure students, measuring effectiveness of efforts.</w:t>
      </w:r>
    </w:p>
    <w:p w14:paraId="5B5F4CE0" w14:textId="77777777" w:rsidR="009F3F2C" w:rsidRPr="00D77E2C" w:rsidRDefault="009F3F2C" w:rsidP="00D77E2C">
      <w:pPr>
        <w:pStyle w:val="ListParagraph"/>
        <w:numPr>
          <w:ilvl w:val="0"/>
          <w:numId w:val="40"/>
        </w:numPr>
        <w:spacing w:after="160" w:line="259" w:lineRule="auto"/>
        <w:rPr>
          <w:rFonts w:asciiTheme="minorHAnsi" w:hAnsiTheme="minorHAnsi" w:cs="Calibri"/>
          <w:color w:val="000000"/>
        </w:rPr>
      </w:pPr>
      <w:r w:rsidRPr="009F3F2C">
        <w:rPr>
          <w:rFonts w:asciiTheme="minorHAnsi" w:hAnsiTheme="minorHAnsi" w:cs="Calibri"/>
          <w:color w:val="000000"/>
        </w:rPr>
        <w:t>Evaluate the effectiveness of SPRUCE program in recruiting students and assisting students to matriculate into FTE status.</w:t>
      </w:r>
    </w:p>
    <w:p w14:paraId="721516B9" w14:textId="77777777" w:rsidR="009F3F2C" w:rsidRPr="009F3F2C" w:rsidRDefault="009F3F2C" w:rsidP="009F3F2C">
      <w:pPr>
        <w:ind w:left="105"/>
        <w:rPr>
          <w:rFonts w:asciiTheme="minorHAnsi" w:hAnsiTheme="minorHAnsi" w:cs="Calibri"/>
          <w:color w:val="000000"/>
        </w:rPr>
      </w:pPr>
      <w:r w:rsidRPr="009F3F2C">
        <w:rPr>
          <w:rFonts w:asciiTheme="minorHAnsi" w:hAnsiTheme="minorHAnsi" w:cs="Calibri"/>
          <w:color w:val="000000"/>
        </w:rPr>
        <w:t xml:space="preserve">WTC/CAL </w:t>
      </w:r>
    </w:p>
    <w:p w14:paraId="2E159FE2" w14:textId="77777777" w:rsidR="009F3F2C" w:rsidRPr="009F3F2C" w:rsidRDefault="009F3F2C" w:rsidP="009F3F2C">
      <w:pPr>
        <w:pStyle w:val="ListParagraph"/>
        <w:numPr>
          <w:ilvl w:val="0"/>
          <w:numId w:val="35"/>
        </w:numPr>
        <w:spacing w:after="160" w:line="259" w:lineRule="auto"/>
        <w:rPr>
          <w:rFonts w:asciiTheme="minorHAnsi" w:hAnsiTheme="minorHAnsi" w:cs="Calibri"/>
          <w:color w:val="000000"/>
        </w:rPr>
      </w:pPr>
      <w:r w:rsidRPr="009F3F2C">
        <w:rPr>
          <w:rFonts w:asciiTheme="minorHAnsi" w:eastAsia="Times New Roman" w:hAnsiTheme="minorHAnsi"/>
        </w:rPr>
        <w:t>To develop and expand tutoring programs and resources that support the academic success of students in courses identified as “gateway” courses, those with either high withdrawal/drop/fail rates or tied to low persistence and completion at C or below grades.</w:t>
      </w:r>
    </w:p>
    <w:p w14:paraId="0EA37181" w14:textId="77777777" w:rsidR="009F3F2C" w:rsidRPr="00AF3D8F" w:rsidRDefault="009F3F2C" w:rsidP="009F3F2C">
      <w:pPr>
        <w:pStyle w:val="ListParagraph"/>
        <w:numPr>
          <w:ilvl w:val="0"/>
          <w:numId w:val="35"/>
        </w:numPr>
        <w:spacing w:after="160" w:line="259" w:lineRule="auto"/>
        <w:rPr>
          <w:rFonts w:asciiTheme="minorHAnsi" w:hAnsiTheme="minorHAnsi" w:cs="Calibri"/>
          <w:color w:val="000000"/>
        </w:rPr>
      </w:pPr>
      <w:r w:rsidRPr="009F3F2C">
        <w:rPr>
          <w:rFonts w:asciiTheme="minorHAnsi" w:eastAsia="Times New Roman" w:hAnsiTheme="minorHAnsi"/>
        </w:rPr>
        <w:t>To more effectively connect students from courses identified and targeted in Goal #1 with tutoring programs and services most relevant to supporting their success in academic coursework.</w:t>
      </w:r>
    </w:p>
    <w:p w14:paraId="2F461185" w14:textId="77777777" w:rsidR="009F3F2C" w:rsidRDefault="009F3F2C" w:rsidP="009F3F2C">
      <w:pPr>
        <w:spacing w:after="160" w:line="259" w:lineRule="auto"/>
        <w:rPr>
          <w:rFonts w:asciiTheme="minorHAnsi" w:hAnsiTheme="minorHAnsi" w:cs="Calibri"/>
          <w:b/>
          <w:color w:val="FF0000"/>
        </w:rPr>
      </w:pPr>
      <w:r>
        <w:rPr>
          <w:rFonts w:asciiTheme="minorHAnsi" w:hAnsiTheme="minorHAnsi" w:cs="Calibri"/>
          <w:b/>
          <w:color w:val="FF0000"/>
        </w:rPr>
        <w:t xml:space="preserve">Enrollment Report. </w:t>
      </w:r>
    </w:p>
    <w:p w14:paraId="2E1AE2E0" w14:textId="77777777" w:rsidR="009F3F2C" w:rsidRPr="00437E73" w:rsidRDefault="009F3F2C" w:rsidP="00437E73">
      <w:pPr>
        <w:spacing w:after="160" w:line="259" w:lineRule="auto"/>
        <w:rPr>
          <w:rFonts w:asciiTheme="minorHAnsi" w:hAnsiTheme="minorHAnsi" w:cs="Calibri"/>
          <w:b/>
          <w:color w:val="FF0000"/>
        </w:rPr>
      </w:pPr>
      <w:r w:rsidRPr="009F3F2C">
        <w:rPr>
          <w:rFonts w:asciiTheme="minorHAnsi" w:hAnsiTheme="minorHAnsi" w:cs="Calibri"/>
          <w:b/>
          <w:noProof/>
          <w:color w:val="FF0000"/>
        </w:rPr>
        <w:drawing>
          <wp:inline distT="0" distB="0" distL="0" distR="0" wp14:anchorId="057E475F" wp14:editId="5884BBDE">
            <wp:extent cx="4434840" cy="2494124"/>
            <wp:effectExtent l="0" t="0" r="381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57121" cy="2506654"/>
                    </a:xfrm>
                    <a:prstGeom prst="rect">
                      <a:avLst/>
                    </a:prstGeom>
                  </pic:spPr>
                </pic:pic>
              </a:graphicData>
            </a:graphic>
          </wp:inline>
        </w:drawing>
      </w:r>
    </w:p>
    <w:p w14:paraId="587E70C2" w14:textId="77777777" w:rsidR="009F3F2C" w:rsidRDefault="009F3F2C">
      <w:pPr>
        <w:rPr>
          <w:b/>
          <w:color w:val="FF0000"/>
        </w:rPr>
      </w:pPr>
    </w:p>
    <w:p w14:paraId="05B8A3F6" w14:textId="77777777" w:rsidR="009F3F2C" w:rsidRDefault="009F3F2C">
      <w:pPr>
        <w:rPr>
          <w:b/>
          <w:color w:val="FF0000"/>
        </w:rPr>
      </w:pPr>
    </w:p>
    <w:p w14:paraId="1776D3E9" w14:textId="77777777" w:rsidR="009F3F2C" w:rsidRDefault="009F3F2C">
      <w:pPr>
        <w:rPr>
          <w:b/>
          <w:color w:val="FF0000"/>
        </w:rPr>
      </w:pPr>
      <w:r w:rsidRPr="009F3F2C">
        <w:rPr>
          <w:b/>
          <w:color w:val="FF0000"/>
        </w:rPr>
        <w:t>Matt Smith on Drop for Non-Payment:</w:t>
      </w:r>
      <w:r>
        <w:rPr>
          <w:b/>
          <w:color w:val="FF0000"/>
        </w:rPr>
        <w:t xml:space="preserve"> </w:t>
      </w:r>
    </w:p>
    <w:p w14:paraId="44AC4652" w14:textId="77777777" w:rsidR="009F3F2C" w:rsidRDefault="009F3F2C">
      <w:pPr>
        <w:rPr>
          <w:color w:val="FF0000"/>
        </w:rPr>
      </w:pPr>
      <w:r>
        <w:rPr>
          <w:color w:val="FF0000"/>
        </w:rPr>
        <w:t xml:space="preserve">The DRNP process for </w:t>
      </w:r>
      <w:proofErr w:type="gramStart"/>
      <w:r>
        <w:rPr>
          <w:color w:val="FF0000"/>
        </w:rPr>
        <w:t>Winter</w:t>
      </w:r>
      <w:proofErr w:type="gramEnd"/>
      <w:r>
        <w:rPr>
          <w:color w:val="FF0000"/>
        </w:rPr>
        <w:t xml:space="preserve"> 2019 quarter was difficult for students and staff. Matt Smith will be meeting with Associate Registrar (Amber Brock) as well as representatives from Finance/Business office and other Student Affairs staff to discuss improving this process for spring. Matt Smith to report back and update SAC at the 2.26.19 meeting. </w:t>
      </w:r>
    </w:p>
    <w:p w14:paraId="201285DE" w14:textId="77777777" w:rsidR="009F3F2C" w:rsidRPr="009F3F2C" w:rsidRDefault="009F3F2C">
      <w:pPr>
        <w:rPr>
          <w:color w:val="FF0000"/>
        </w:rPr>
      </w:pPr>
    </w:p>
    <w:p w14:paraId="01A65378" w14:textId="77777777" w:rsidR="009F3F2C" w:rsidRPr="009F3F2C" w:rsidRDefault="009F3F2C" w:rsidP="009F3F2C">
      <w:pPr>
        <w:pStyle w:val="xmsonormal"/>
        <w:shd w:val="clear" w:color="auto" w:fill="FFFFFF"/>
        <w:spacing w:before="0" w:beforeAutospacing="0" w:after="0" w:afterAutospacing="0"/>
        <w:rPr>
          <w:rFonts w:ascii="Calibri" w:hAnsi="Calibri" w:cs="Calibri"/>
          <w:color w:val="212121"/>
          <w:sz w:val="22"/>
          <w:szCs w:val="22"/>
        </w:rPr>
      </w:pPr>
      <w:r w:rsidRPr="009F3F2C">
        <w:rPr>
          <w:rFonts w:ascii="Calibri" w:hAnsi="Calibri" w:cs="Calibri"/>
          <w:b/>
          <w:bCs/>
          <w:color w:val="212121"/>
          <w:sz w:val="22"/>
          <w:szCs w:val="22"/>
        </w:rPr>
        <w:t>Ideal DRNP process</w:t>
      </w:r>
    </w:p>
    <w:p w14:paraId="64DCD073" w14:textId="77777777" w:rsidR="009F3F2C" w:rsidRPr="009F3F2C" w:rsidRDefault="009F3F2C" w:rsidP="009F3F2C">
      <w:pPr>
        <w:pStyle w:val="xmsolistparagraph"/>
        <w:shd w:val="clear" w:color="auto" w:fill="FFFFFF"/>
        <w:spacing w:before="0" w:beforeAutospacing="0" w:after="0" w:afterAutospacing="0"/>
        <w:ind w:left="360" w:hanging="360"/>
        <w:rPr>
          <w:rFonts w:ascii="Calibri" w:hAnsi="Calibri" w:cs="Calibri"/>
          <w:color w:val="212121"/>
          <w:sz w:val="22"/>
          <w:szCs w:val="22"/>
        </w:rPr>
      </w:pPr>
      <w:r w:rsidRPr="009F3F2C">
        <w:rPr>
          <w:rFonts w:ascii="Symbol" w:hAnsi="Symbol" w:cs="Calibri"/>
          <w:color w:val="212121"/>
          <w:sz w:val="22"/>
          <w:szCs w:val="22"/>
        </w:rPr>
        <w:t></w:t>
      </w:r>
      <w:r w:rsidRPr="009F3F2C">
        <w:rPr>
          <w:color w:val="212121"/>
          <w:sz w:val="22"/>
          <w:szCs w:val="22"/>
        </w:rPr>
        <w:t>   </w:t>
      </w:r>
      <w:r w:rsidRPr="009F3F2C">
        <w:rPr>
          <w:rFonts w:ascii="Calibri" w:hAnsi="Calibri" w:cs="Calibri"/>
          <w:color w:val="212121"/>
          <w:sz w:val="22"/>
          <w:szCs w:val="22"/>
        </w:rPr>
        <w:t>List of specific dates &amp; expectations to eliminate ‘crisis response’ / drop what you’re doing to work on this</w:t>
      </w:r>
    </w:p>
    <w:p w14:paraId="0635ABEA" w14:textId="77777777" w:rsidR="009F3F2C" w:rsidRPr="009F3F2C" w:rsidRDefault="009F3F2C" w:rsidP="009F3F2C">
      <w:pPr>
        <w:pStyle w:val="xmsolistparagraph"/>
        <w:shd w:val="clear" w:color="auto" w:fill="FFFFFF"/>
        <w:spacing w:before="0" w:beforeAutospacing="0" w:after="0" w:afterAutospacing="0"/>
        <w:ind w:left="1080" w:hanging="360"/>
        <w:rPr>
          <w:rFonts w:ascii="Calibri" w:hAnsi="Calibri" w:cs="Calibri"/>
          <w:color w:val="212121"/>
          <w:sz w:val="22"/>
          <w:szCs w:val="22"/>
        </w:rPr>
      </w:pPr>
      <w:proofErr w:type="gramStart"/>
      <w:r w:rsidRPr="009F3F2C">
        <w:rPr>
          <w:rFonts w:ascii="Courier New" w:hAnsi="Courier New" w:cs="Courier New"/>
          <w:color w:val="212121"/>
          <w:sz w:val="22"/>
          <w:szCs w:val="22"/>
        </w:rPr>
        <w:t>o</w:t>
      </w:r>
      <w:proofErr w:type="gramEnd"/>
      <w:r w:rsidRPr="009F3F2C">
        <w:rPr>
          <w:color w:val="212121"/>
          <w:sz w:val="22"/>
          <w:szCs w:val="22"/>
        </w:rPr>
        <w:t>   </w:t>
      </w:r>
      <w:r w:rsidRPr="009F3F2C">
        <w:rPr>
          <w:rFonts w:ascii="Calibri" w:hAnsi="Calibri" w:cs="Calibri"/>
          <w:color w:val="212121"/>
          <w:sz w:val="22"/>
          <w:szCs w:val="22"/>
        </w:rPr>
        <w:t>Get a head start between the end of fall quarter and winter quarter</w:t>
      </w:r>
    </w:p>
    <w:p w14:paraId="5410F0AC" w14:textId="77777777" w:rsidR="009F3F2C" w:rsidRPr="009F3F2C" w:rsidRDefault="009F3F2C" w:rsidP="009F3F2C">
      <w:pPr>
        <w:pStyle w:val="xmsolistparagraph"/>
        <w:shd w:val="clear" w:color="auto" w:fill="FFFFFF"/>
        <w:spacing w:before="0" w:beforeAutospacing="0" w:after="0" w:afterAutospacing="0"/>
        <w:ind w:left="360" w:hanging="360"/>
        <w:rPr>
          <w:rFonts w:ascii="Calibri" w:hAnsi="Calibri" w:cs="Calibri"/>
          <w:color w:val="212121"/>
          <w:sz w:val="22"/>
          <w:szCs w:val="22"/>
        </w:rPr>
      </w:pPr>
      <w:r w:rsidRPr="009F3F2C">
        <w:rPr>
          <w:rFonts w:ascii="Symbol" w:hAnsi="Symbol" w:cs="Calibri"/>
          <w:color w:val="212121"/>
          <w:sz w:val="22"/>
          <w:szCs w:val="22"/>
        </w:rPr>
        <w:t></w:t>
      </w:r>
      <w:r w:rsidRPr="009F3F2C">
        <w:rPr>
          <w:color w:val="212121"/>
          <w:sz w:val="22"/>
          <w:szCs w:val="22"/>
        </w:rPr>
        <w:t>   </w:t>
      </w:r>
      <w:proofErr w:type="gramStart"/>
      <w:r w:rsidRPr="009F3F2C">
        <w:rPr>
          <w:rFonts w:ascii="Calibri" w:hAnsi="Calibri" w:cs="Calibri"/>
          <w:color w:val="212121"/>
          <w:sz w:val="22"/>
          <w:szCs w:val="22"/>
        </w:rPr>
        <w:t>Clearly</w:t>
      </w:r>
      <w:proofErr w:type="gramEnd"/>
      <w:r w:rsidRPr="009F3F2C">
        <w:rPr>
          <w:rFonts w:ascii="Calibri" w:hAnsi="Calibri" w:cs="Calibri"/>
          <w:color w:val="212121"/>
          <w:sz w:val="22"/>
          <w:szCs w:val="22"/>
        </w:rPr>
        <w:t xml:space="preserve"> explained, highly publicized expectations for students on how and when to make payments once new classes have been added</w:t>
      </w:r>
    </w:p>
    <w:p w14:paraId="28EDC6F6" w14:textId="77777777" w:rsidR="009F3F2C" w:rsidRPr="009F3F2C" w:rsidRDefault="009F3F2C" w:rsidP="009F3F2C">
      <w:pPr>
        <w:pStyle w:val="xmsolistparagraph"/>
        <w:numPr>
          <w:ilvl w:val="0"/>
          <w:numId w:val="18"/>
        </w:numPr>
        <w:shd w:val="clear" w:color="auto" w:fill="FFFFFF"/>
        <w:spacing w:before="0" w:beforeAutospacing="0" w:after="0" w:afterAutospacing="0"/>
        <w:rPr>
          <w:rFonts w:ascii="Calibri" w:hAnsi="Calibri" w:cs="Calibri"/>
          <w:color w:val="212121"/>
          <w:sz w:val="22"/>
          <w:szCs w:val="22"/>
        </w:rPr>
      </w:pPr>
      <w:r w:rsidRPr="009F3F2C">
        <w:rPr>
          <w:rFonts w:ascii="Calibri" w:hAnsi="Calibri" w:cs="Calibri"/>
          <w:color w:val="212121"/>
          <w:sz w:val="22"/>
          <w:szCs w:val="22"/>
        </w:rPr>
        <w:t>Use preferred emails, canvas, ctcLink app, and / or text messaging to ensure students get the message</w:t>
      </w:r>
    </w:p>
    <w:p w14:paraId="44F681FD" w14:textId="77777777" w:rsidR="009F3F2C" w:rsidRPr="009F3F2C" w:rsidRDefault="009F3F2C" w:rsidP="009F3F2C">
      <w:pPr>
        <w:pStyle w:val="xmsolistparagraph"/>
        <w:shd w:val="clear" w:color="auto" w:fill="FFFFFF"/>
        <w:spacing w:before="0" w:beforeAutospacing="0" w:after="0" w:afterAutospacing="0"/>
        <w:ind w:left="360" w:hanging="360"/>
        <w:rPr>
          <w:rFonts w:ascii="Calibri" w:hAnsi="Calibri" w:cs="Calibri"/>
          <w:color w:val="212121"/>
          <w:sz w:val="22"/>
          <w:szCs w:val="22"/>
        </w:rPr>
      </w:pPr>
      <w:r w:rsidRPr="009F3F2C">
        <w:rPr>
          <w:rFonts w:ascii="Symbol" w:hAnsi="Symbol" w:cs="Calibri"/>
          <w:color w:val="212121"/>
          <w:sz w:val="22"/>
          <w:szCs w:val="22"/>
        </w:rPr>
        <w:t></w:t>
      </w:r>
      <w:r w:rsidRPr="009F3F2C">
        <w:rPr>
          <w:color w:val="212121"/>
          <w:sz w:val="22"/>
          <w:szCs w:val="22"/>
        </w:rPr>
        <w:t>   </w:t>
      </w:r>
      <w:r w:rsidRPr="009F3F2C">
        <w:rPr>
          <w:rFonts w:ascii="Calibri" w:hAnsi="Calibri" w:cs="Calibri"/>
          <w:color w:val="212121"/>
          <w:sz w:val="22"/>
          <w:szCs w:val="22"/>
        </w:rPr>
        <w:t>Ensure students with 30-day+ wait (veterans, new student loan recipients, etc.) are not dropped</w:t>
      </w:r>
    </w:p>
    <w:p w14:paraId="3FE5B0B6" w14:textId="77777777" w:rsidR="009F3F2C" w:rsidRPr="009F3F2C" w:rsidRDefault="009F3F2C" w:rsidP="009F3F2C">
      <w:pPr>
        <w:pStyle w:val="xmsolistparagraph"/>
        <w:shd w:val="clear" w:color="auto" w:fill="FFFFFF"/>
        <w:spacing w:before="0" w:beforeAutospacing="0" w:after="0" w:afterAutospacing="0"/>
        <w:ind w:left="360" w:hanging="360"/>
        <w:rPr>
          <w:rFonts w:ascii="Calibri" w:hAnsi="Calibri" w:cs="Calibri"/>
          <w:color w:val="212121"/>
          <w:sz w:val="22"/>
          <w:szCs w:val="22"/>
        </w:rPr>
      </w:pPr>
      <w:r w:rsidRPr="009F3F2C">
        <w:rPr>
          <w:rFonts w:ascii="Symbol" w:hAnsi="Symbol" w:cs="Calibri"/>
          <w:color w:val="212121"/>
          <w:sz w:val="22"/>
          <w:szCs w:val="22"/>
        </w:rPr>
        <w:t></w:t>
      </w:r>
      <w:r w:rsidRPr="009F3F2C">
        <w:rPr>
          <w:color w:val="212121"/>
          <w:sz w:val="22"/>
          <w:szCs w:val="22"/>
        </w:rPr>
        <w:t>   </w:t>
      </w:r>
      <w:r w:rsidRPr="009F3F2C">
        <w:rPr>
          <w:rFonts w:ascii="Calibri" w:hAnsi="Calibri" w:cs="Calibri"/>
          <w:color w:val="212121"/>
          <w:sz w:val="22"/>
          <w:szCs w:val="22"/>
        </w:rPr>
        <w:t>Clarity for staff on when FA holds will be dropped (and why)</w:t>
      </w:r>
    </w:p>
    <w:p w14:paraId="69B8FBE0" w14:textId="77777777" w:rsidR="009F3F2C" w:rsidRPr="009F3F2C" w:rsidRDefault="009F3F2C" w:rsidP="009F3F2C">
      <w:pPr>
        <w:pStyle w:val="xmsolistparagraph"/>
        <w:numPr>
          <w:ilvl w:val="0"/>
          <w:numId w:val="21"/>
        </w:numPr>
        <w:shd w:val="clear" w:color="auto" w:fill="FFFFFF"/>
        <w:spacing w:before="0" w:beforeAutospacing="0" w:after="0" w:afterAutospacing="0"/>
        <w:rPr>
          <w:rFonts w:ascii="Calibri" w:hAnsi="Calibri" w:cs="Calibri"/>
          <w:color w:val="212121"/>
          <w:sz w:val="22"/>
          <w:szCs w:val="22"/>
        </w:rPr>
      </w:pPr>
      <w:r w:rsidRPr="009F3F2C">
        <w:rPr>
          <w:rFonts w:ascii="Calibri" w:hAnsi="Calibri" w:cs="Calibri"/>
          <w:color w:val="212121"/>
          <w:sz w:val="22"/>
          <w:szCs w:val="22"/>
        </w:rPr>
        <w:t>Ensure all DRNP lists have advisor names (as well as student groups / programs)</w:t>
      </w:r>
    </w:p>
    <w:p w14:paraId="78A39E55" w14:textId="77777777" w:rsidR="009F3F2C" w:rsidRPr="009F3F2C" w:rsidRDefault="009F3F2C" w:rsidP="009F3F2C">
      <w:pPr>
        <w:pStyle w:val="xmsolistparagraph"/>
        <w:numPr>
          <w:ilvl w:val="0"/>
          <w:numId w:val="21"/>
        </w:numPr>
        <w:shd w:val="clear" w:color="auto" w:fill="FFFFFF"/>
        <w:spacing w:before="0" w:beforeAutospacing="0" w:after="0" w:afterAutospacing="0"/>
        <w:rPr>
          <w:rFonts w:ascii="Calibri" w:hAnsi="Calibri" w:cs="Calibri"/>
          <w:color w:val="212121"/>
          <w:sz w:val="22"/>
          <w:szCs w:val="22"/>
        </w:rPr>
      </w:pPr>
      <w:r w:rsidRPr="009F3F2C">
        <w:rPr>
          <w:rFonts w:ascii="Calibri" w:hAnsi="Calibri" w:cs="Calibri"/>
          <w:color w:val="212121"/>
          <w:sz w:val="22"/>
          <w:szCs w:val="22"/>
        </w:rPr>
        <w:lastRenderedPageBreak/>
        <w:t>List of students with FA holds including expiration dates</w:t>
      </w:r>
      <w:r w:rsidRPr="009F3F2C">
        <w:rPr>
          <w:color w:val="212121"/>
          <w:sz w:val="22"/>
          <w:szCs w:val="22"/>
        </w:rPr>
        <w:t> </w:t>
      </w:r>
    </w:p>
    <w:p w14:paraId="37FE1A8A" w14:textId="77777777" w:rsidR="009F3F2C" w:rsidRPr="009F3F2C" w:rsidRDefault="009F3F2C" w:rsidP="009F3F2C">
      <w:pPr>
        <w:pStyle w:val="xmsolistparagraph"/>
        <w:shd w:val="clear" w:color="auto" w:fill="FFFFFF"/>
        <w:spacing w:before="0" w:beforeAutospacing="0" w:after="0" w:afterAutospacing="0"/>
        <w:ind w:left="360" w:hanging="360"/>
        <w:rPr>
          <w:rFonts w:ascii="Calibri" w:hAnsi="Calibri" w:cs="Calibri"/>
          <w:color w:val="212121"/>
          <w:sz w:val="22"/>
          <w:szCs w:val="22"/>
        </w:rPr>
      </w:pPr>
      <w:r w:rsidRPr="009F3F2C">
        <w:rPr>
          <w:rFonts w:ascii="Symbol" w:hAnsi="Symbol" w:cs="Calibri"/>
          <w:color w:val="212121"/>
          <w:sz w:val="22"/>
          <w:szCs w:val="22"/>
        </w:rPr>
        <w:t></w:t>
      </w:r>
      <w:r w:rsidRPr="009F3F2C">
        <w:rPr>
          <w:color w:val="212121"/>
          <w:sz w:val="22"/>
          <w:szCs w:val="22"/>
        </w:rPr>
        <w:t>   </w:t>
      </w:r>
      <w:r w:rsidRPr="009F3F2C">
        <w:rPr>
          <w:rFonts w:ascii="Calibri" w:hAnsi="Calibri" w:cs="Calibri"/>
          <w:color w:val="212121"/>
          <w:sz w:val="22"/>
          <w:szCs w:val="22"/>
        </w:rPr>
        <w:t>List of staff to contact re: various kinds of holds</w:t>
      </w:r>
    </w:p>
    <w:p w14:paraId="2A4CFD1F" w14:textId="77777777" w:rsidR="009F3F2C" w:rsidRPr="009F3F2C" w:rsidRDefault="009F3F2C" w:rsidP="009F3F2C">
      <w:pPr>
        <w:pStyle w:val="xmsolistparagraph"/>
        <w:shd w:val="clear" w:color="auto" w:fill="FFFFFF"/>
        <w:spacing w:before="0" w:beforeAutospacing="0" w:after="0" w:afterAutospacing="0"/>
        <w:ind w:left="360" w:hanging="360"/>
        <w:rPr>
          <w:rFonts w:ascii="Calibri" w:hAnsi="Calibri" w:cs="Calibri"/>
          <w:color w:val="212121"/>
          <w:sz w:val="22"/>
          <w:szCs w:val="22"/>
        </w:rPr>
      </w:pPr>
      <w:r w:rsidRPr="009F3F2C">
        <w:rPr>
          <w:rFonts w:ascii="Symbol" w:hAnsi="Symbol" w:cs="Calibri"/>
          <w:color w:val="212121"/>
          <w:sz w:val="22"/>
          <w:szCs w:val="22"/>
        </w:rPr>
        <w:t></w:t>
      </w:r>
      <w:r w:rsidRPr="009F3F2C">
        <w:rPr>
          <w:color w:val="212121"/>
          <w:sz w:val="22"/>
          <w:szCs w:val="22"/>
        </w:rPr>
        <w:t>   </w:t>
      </w:r>
      <w:proofErr w:type="gramStart"/>
      <w:r w:rsidRPr="009F3F2C">
        <w:rPr>
          <w:rFonts w:ascii="Calibri" w:hAnsi="Calibri" w:cs="Calibri"/>
          <w:color w:val="212121"/>
          <w:sz w:val="22"/>
          <w:szCs w:val="22"/>
        </w:rPr>
        <w:t>Extend</w:t>
      </w:r>
      <w:proofErr w:type="gramEnd"/>
      <w:r w:rsidRPr="009F3F2C">
        <w:rPr>
          <w:rFonts w:ascii="Calibri" w:hAnsi="Calibri" w:cs="Calibri"/>
          <w:color w:val="212121"/>
          <w:sz w:val="22"/>
          <w:szCs w:val="22"/>
        </w:rPr>
        <w:t xml:space="preserve"> the (Nelnet) payment plan deadlines, and expand the payment plan process to include all students (incl. int’l) and allow payments after the quarter has begun</w:t>
      </w:r>
    </w:p>
    <w:p w14:paraId="669751B2" w14:textId="77777777" w:rsidR="009F3F2C" w:rsidRPr="009F3F2C" w:rsidRDefault="009F3F2C" w:rsidP="009F3F2C">
      <w:pPr>
        <w:pStyle w:val="xmsolistparagraph"/>
        <w:numPr>
          <w:ilvl w:val="0"/>
          <w:numId w:val="20"/>
        </w:numPr>
        <w:shd w:val="clear" w:color="auto" w:fill="FFFFFF"/>
        <w:spacing w:before="0" w:beforeAutospacing="0" w:after="0" w:afterAutospacing="0"/>
        <w:rPr>
          <w:rFonts w:ascii="Calibri" w:hAnsi="Calibri" w:cs="Calibri"/>
          <w:color w:val="212121"/>
          <w:sz w:val="22"/>
          <w:szCs w:val="22"/>
        </w:rPr>
      </w:pPr>
      <w:r w:rsidRPr="009F3F2C">
        <w:rPr>
          <w:rFonts w:ascii="Calibri" w:hAnsi="Calibri" w:cs="Calibri"/>
          <w:color w:val="212121"/>
          <w:sz w:val="22"/>
          <w:szCs w:val="22"/>
        </w:rPr>
        <w:t>We should ensure students have 48 hours to make arrangements to pay.</w:t>
      </w:r>
    </w:p>
    <w:p w14:paraId="562605C9" w14:textId="77777777" w:rsidR="009F3F2C" w:rsidRPr="009F3F2C" w:rsidRDefault="009F3F2C" w:rsidP="009F3F2C">
      <w:pPr>
        <w:pStyle w:val="xmsolistparagraph"/>
        <w:numPr>
          <w:ilvl w:val="0"/>
          <w:numId w:val="19"/>
        </w:numPr>
        <w:shd w:val="clear" w:color="auto" w:fill="FFFFFF"/>
        <w:spacing w:before="0" w:beforeAutospacing="0" w:after="0" w:afterAutospacing="0"/>
        <w:rPr>
          <w:rFonts w:ascii="Calibri" w:hAnsi="Calibri" w:cs="Calibri"/>
          <w:color w:val="212121"/>
          <w:sz w:val="22"/>
          <w:szCs w:val="22"/>
        </w:rPr>
      </w:pPr>
      <w:r w:rsidRPr="009F3F2C">
        <w:rPr>
          <w:rFonts w:ascii="Calibri" w:hAnsi="Calibri" w:cs="Calibri"/>
          <w:color w:val="212121"/>
          <w:sz w:val="22"/>
          <w:szCs w:val="22"/>
        </w:rPr>
        <w:t>If students aren’t getting their money for 30 days, we need a more robust system for students to get their books (voucher, rental, deduct from aid later, SOMETHING).</w:t>
      </w:r>
    </w:p>
    <w:p w14:paraId="0BB8CDFC" w14:textId="77777777" w:rsidR="009F3F2C" w:rsidRPr="009F3F2C" w:rsidRDefault="009F3F2C" w:rsidP="009F3F2C">
      <w:pPr>
        <w:pStyle w:val="xmsolistparagraph"/>
        <w:shd w:val="clear" w:color="auto" w:fill="FFFFFF"/>
        <w:spacing w:before="0" w:beforeAutospacing="0" w:after="0" w:afterAutospacing="0"/>
        <w:ind w:left="1080" w:hanging="360"/>
        <w:rPr>
          <w:rFonts w:ascii="Calibri" w:hAnsi="Calibri" w:cs="Calibri"/>
          <w:color w:val="212121"/>
          <w:sz w:val="22"/>
          <w:szCs w:val="22"/>
        </w:rPr>
      </w:pPr>
      <w:proofErr w:type="gramStart"/>
      <w:r w:rsidRPr="009F3F2C">
        <w:rPr>
          <w:rFonts w:ascii="Courier New" w:hAnsi="Courier New" w:cs="Courier New"/>
          <w:color w:val="212121"/>
          <w:sz w:val="22"/>
          <w:szCs w:val="22"/>
        </w:rPr>
        <w:t>o</w:t>
      </w:r>
      <w:proofErr w:type="gramEnd"/>
      <w:r w:rsidRPr="009F3F2C">
        <w:rPr>
          <w:color w:val="212121"/>
          <w:sz w:val="22"/>
          <w:szCs w:val="22"/>
        </w:rPr>
        <w:t>   </w:t>
      </w:r>
      <w:r w:rsidRPr="009F3F2C">
        <w:rPr>
          <w:rFonts w:ascii="Calibri" w:hAnsi="Calibri" w:cs="Calibri"/>
          <w:color w:val="212121"/>
          <w:sz w:val="22"/>
          <w:szCs w:val="22"/>
        </w:rPr>
        <w:t>Can the book loan / borrow program be expanded (similar to the food pantry)?</w:t>
      </w:r>
    </w:p>
    <w:p w14:paraId="4BC2E77B" w14:textId="77777777" w:rsidR="009F3F2C" w:rsidRPr="009F3F2C" w:rsidRDefault="009F3F2C" w:rsidP="009F3F2C">
      <w:pPr>
        <w:pStyle w:val="xmsonormal"/>
        <w:shd w:val="clear" w:color="auto" w:fill="FFFFFF"/>
        <w:spacing w:before="0" w:beforeAutospacing="0" w:after="0" w:afterAutospacing="0"/>
        <w:rPr>
          <w:rFonts w:ascii="Calibri" w:hAnsi="Calibri" w:cs="Calibri"/>
          <w:color w:val="212121"/>
          <w:sz w:val="22"/>
          <w:szCs w:val="22"/>
        </w:rPr>
      </w:pPr>
    </w:p>
    <w:p w14:paraId="0F373699" w14:textId="77777777" w:rsidR="009F3F2C" w:rsidRPr="009F3F2C" w:rsidRDefault="009F3F2C" w:rsidP="009F3F2C">
      <w:pPr>
        <w:pStyle w:val="xmsonormal"/>
        <w:shd w:val="clear" w:color="auto" w:fill="FFFFFF"/>
        <w:spacing w:before="0" w:beforeAutospacing="0" w:after="0" w:afterAutospacing="0"/>
        <w:rPr>
          <w:rFonts w:ascii="Calibri" w:hAnsi="Calibri" w:cs="Calibri"/>
          <w:color w:val="212121"/>
          <w:sz w:val="22"/>
          <w:szCs w:val="22"/>
        </w:rPr>
      </w:pPr>
      <w:r w:rsidRPr="009F3F2C">
        <w:rPr>
          <w:rFonts w:ascii="Calibri" w:hAnsi="Calibri" w:cs="Calibri"/>
          <w:b/>
          <w:bCs/>
          <w:color w:val="212121"/>
          <w:sz w:val="22"/>
          <w:szCs w:val="22"/>
        </w:rPr>
        <w:t>Questions / Concerns re: Drop for non-payment (DRNP):</w:t>
      </w:r>
    </w:p>
    <w:p w14:paraId="5436480C" w14:textId="77777777" w:rsidR="009F3F2C" w:rsidRPr="009F3F2C" w:rsidRDefault="009F3F2C" w:rsidP="009F3F2C">
      <w:pPr>
        <w:pStyle w:val="xmsolistparagraph"/>
        <w:shd w:val="clear" w:color="auto" w:fill="FFFFFF"/>
        <w:spacing w:before="0" w:beforeAutospacing="0" w:after="0" w:afterAutospacing="0"/>
        <w:ind w:left="360" w:hanging="360"/>
        <w:rPr>
          <w:rFonts w:ascii="Calibri" w:hAnsi="Calibri" w:cs="Calibri"/>
          <w:color w:val="212121"/>
          <w:sz w:val="22"/>
          <w:szCs w:val="22"/>
        </w:rPr>
      </w:pPr>
      <w:r w:rsidRPr="009F3F2C">
        <w:rPr>
          <w:rFonts w:ascii="Symbol" w:hAnsi="Symbol" w:cs="Calibri"/>
          <w:color w:val="212121"/>
          <w:sz w:val="22"/>
          <w:szCs w:val="22"/>
        </w:rPr>
        <w:t></w:t>
      </w:r>
      <w:r w:rsidRPr="009F3F2C">
        <w:rPr>
          <w:color w:val="212121"/>
          <w:sz w:val="22"/>
          <w:szCs w:val="22"/>
        </w:rPr>
        <w:t>        </w:t>
      </w:r>
      <w:proofErr w:type="gramStart"/>
      <w:r w:rsidRPr="009F3F2C">
        <w:rPr>
          <w:rFonts w:ascii="Calibri" w:hAnsi="Calibri" w:cs="Calibri"/>
          <w:color w:val="212121"/>
          <w:sz w:val="22"/>
          <w:szCs w:val="22"/>
        </w:rPr>
        <w:t>Why</w:t>
      </w:r>
      <w:proofErr w:type="gramEnd"/>
      <w:r w:rsidRPr="009F3F2C">
        <w:rPr>
          <w:rFonts w:ascii="Calibri" w:hAnsi="Calibri" w:cs="Calibri"/>
          <w:color w:val="212121"/>
          <w:sz w:val="22"/>
          <w:szCs w:val="22"/>
        </w:rPr>
        <w:t xml:space="preserve"> did the process &amp; timelines change?</w:t>
      </w:r>
    </w:p>
    <w:p w14:paraId="4176E49A" w14:textId="77777777" w:rsidR="009F3F2C" w:rsidRPr="009F3F2C" w:rsidRDefault="009F3F2C" w:rsidP="009F3F2C">
      <w:pPr>
        <w:pStyle w:val="xmsolistparagraph"/>
        <w:shd w:val="clear" w:color="auto" w:fill="FFFFFF"/>
        <w:spacing w:before="0" w:beforeAutospacing="0" w:after="0" w:afterAutospacing="0"/>
        <w:ind w:left="360" w:hanging="360"/>
        <w:rPr>
          <w:rFonts w:ascii="Calibri" w:hAnsi="Calibri" w:cs="Calibri"/>
          <w:color w:val="212121"/>
          <w:sz w:val="22"/>
          <w:szCs w:val="22"/>
        </w:rPr>
      </w:pPr>
      <w:r w:rsidRPr="009F3F2C">
        <w:rPr>
          <w:rFonts w:ascii="Symbol" w:hAnsi="Symbol" w:cs="Calibri"/>
          <w:color w:val="212121"/>
          <w:sz w:val="22"/>
          <w:szCs w:val="22"/>
        </w:rPr>
        <w:t></w:t>
      </w:r>
      <w:r w:rsidRPr="009F3F2C">
        <w:rPr>
          <w:color w:val="212121"/>
          <w:sz w:val="22"/>
          <w:szCs w:val="22"/>
        </w:rPr>
        <w:t>        </w:t>
      </w:r>
      <w:proofErr w:type="gramStart"/>
      <w:r w:rsidRPr="009F3F2C">
        <w:rPr>
          <w:rFonts w:ascii="Calibri" w:hAnsi="Calibri" w:cs="Calibri"/>
          <w:color w:val="212121"/>
          <w:sz w:val="22"/>
          <w:szCs w:val="22"/>
        </w:rPr>
        <w:t>How</w:t>
      </w:r>
      <w:proofErr w:type="gramEnd"/>
      <w:r w:rsidRPr="009F3F2C">
        <w:rPr>
          <w:rFonts w:ascii="Calibri" w:hAnsi="Calibri" w:cs="Calibri"/>
          <w:color w:val="212121"/>
          <w:sz w:val="22"/>
          <w:szCs w:val="22"/>
        </w:rPr>
        <w:t xml:space="preserve"> will we ensure that process updates are communicated to staff?</w:t>
      </w:r>
    </w:p>
    <w:p w14:paraId="092CC589" w14:textId="77777777" w:rsidR="009F3F2C" w:rsidRDefault="009F3F2C" w:rsidP="009F3F2C">
      <w:pPr>
        <w:pStyle w:val="xmsolistparagraph"/>
        <w:shd w:val="clear" w:color="auto" w:fill="FFFFFF"/>
        <w:spacing w:before="0" w:beforeAutospacing="0" w:after="0" w:afterAutospacing="0"/>
        <w:ind w:left="360" w:hanging="360"/>
        <w:rPr>
          <w:rFonts w:ascii="Calibri" w:hAnsi="Calibri" w:cs="Calibri"/>
          <w:color w:val="212121"/>
          <w:sz w:val="22"/>
          <w:szCs w:val="22"/>
        </w:rPr>
      </w:pPr>
      <w:r w:rsidRPr="009F3F2C">
        <w:rPr>
          <w:rFonts w:ascii="Symbol" w:hAnsi="Symbol" w:cs="Calibri"/>
          <w:color w:val="212121"/>
          <w:sz w:val="22"/>
          <w:szCs w:val="22"/>
        </w:rPr>
        <w:t></w:t>
      </w:r>
      <w:r w:rsidRPr="009F3F2C">
        <w:rPr>
          <w:color w:val="212121"/>
          <w:sz w:val="22"/>
          <w:szCs w:val="22"/>
        </w:rPr>
        <w:t>        </w:t>
      </w:r>
      <w:proofErr w:type="gramStart"/>
      <w:r w:rsidRPr="009F3F2C">
        <w:rPr>
          <w:rFonts w:ascii="Calibri" w:hAnsi="Calibri" w:cs="Calibri"/>
          <w:color w:val="212121"/>
          <w:sz w:val="22"/>
          <w:szCs w:val="22"/>
        </w:rPr>
        <w:t>Why</w:t>
      </w:r>
      <w:proofErr w:type="gramEnd"/>
      <w:r w:rsidRPr="009F3F2C">
        <w:rPr>
          <w:rFonts w:ascii="Calibri" w:hAnsi="Calibri" w:cs="Calibri"/>
          <w:color w:val="212121"/>
          <w:sz w:val="22"/>
          <w:szCs w:val="22"/>
        </w:rPr>
        <w:t xml:space="preserve"> did all the FA holds drop at once?</w:t>
      </w:r>
    </w:p>
    <w:p w14:paraId="15A2C73A" w14:textId="77777777" w:rsidR="00020867" w:rsidRDefault="00020867" w:rsidP="009F3F2C">
      <w:pPr>
        <w:pStyle w:val="xmsolistparagraph"/>
        <w:shd w:val="clear" w:color="auto" w:fill="FFFFFF"/>
        <w:spacing w:before="0" w:beforeAutospacing="0" w:after="0" w:afterAutospacing="0"/>
        <w:ind w:left="360" w:hanging="360"/>
        <w:rPr>
          <w:rFonts w:ascii="Calibri" w:hAnsi="Calibri" w:cs="Calibri"/>
          <w:color w:val="212121"/>
          <w:sz w:val="22"/>
          <w:szCs w:val="22"/>
        </w:rPr>
      </w:pPr>
    </w:p>
    <w:p w14:paraId="20C1C73A" w14:textId="77777777" w:rsidR="00020867" w:rsidRDefault="00020867" w:rsidP="00D77E2C">
      <w:pPr>
        <w:pStyle w:val="xmsolistparagraph"/>
        <w:shd w:val="clear" w:color="auto" w:fill="FFFFFF"/>
        <w:spacing w:before="0" w:beforeAutospacing="0" w:after="0" w:afterAutospacing="0"/>
        <w:rPr>
          <w:rFonts w:ascii="Calibri" w:hAnsi="Calibri" w:cs="Calibri"/>
          <w:color w:val="212121"/>
          <w:sz w:val="22"/>
          <w:szCs w:val="22"/>
        </w:rPr>
      </w:pPr>
    </w:p>
    <w:p w14:paraId="4504B6AA" w14:textId="77777777" w:rsidR="00020867" w:rsidRPr="00020867" w:rsidRDefault="00020867" w:rsidP="009F3F2C">
      <w:pPr>
        <w:pStyle w:val="xmsolistparagraph"/>
        <w:shd w:val="clear" w:color="auto" w:fill="FFFFFF"/>
        <w:spacing w:before="0" w:beforeAutospacing="0" w:after="0" w:afterAutospacing="0"/>
        <w:ind w:left="360" w:hanging="360"/>
        <w:rPr>
          <w:rFonts w:ascii="Calibri" w:hAnsi="Calibri" w:cs="Calibri"/>
          <w:b/>
          <w:color w:val="FF0000"/>
          <w:sz w:val="22"/>
          <w:szCs w:val="22"/>
        </w:rPr>
      </w:pPr>
      <w:r w:rsidRPr="00020867">
        <w:rPr>
          <w:rFonts w:ascii="Calibri" w:hAnsi="Calibri" w:cs="Calibri"/>
          <w:b/>
          <w:color w:val="FF0000"/>
          <w:sz w:val="22"/>
          <w:szCs w:val="22"/>
        </w:rPr>
        <w:t>Legislative Task Force:</w:t>
      </w:r>
    </w:p>
    <w:p w14:paraId="60E0733E" w14:textId="77777777" w:rsidR="00020867" w:rsidRPr="00AF3D8F" w:rsidRDefault="00020867" w:rsidP="00020867">
      <w:pPr>
        <w:rPr>
          <w:rFonts w:asciiTheme="minorHAnsi" w:hAnsiTheme="minorHAnsi"/>
        </w:rPr>
      </w:pPr>
      <w:r w:rsidRPr="00AF3D8F">
        <w:rPr>
          <w:rFonts w:asciiTheme="minorHAnsi" w:hAnsiTheme="minorHAnsi"/>
        </w:rPr>
        <w:t xml:space="preserve">Welcome to the 2019 legislative session. We want to make sure you have access to all the resources available to assist with your legislative efforts over the next 105 days. </w:t>
      </w:r>
    </w:p>
    <w:p w14:paraId="1DB20969" w14:textId="77777777" w:rsidR="00020867" w:rsidRPr="00AF3D8F" w:rsidRDefault="00020867" w:rsidP="00020867">
      <w:pPr>
        <w:rPr>
          <w:rFonts w:asciiTheme="minorHAnsi" w:hAnsiTheme="minorHAnsi"/>
        </w:rPr>
      </w:pPr>
    </w:p>
    <w:p w14:paraId="521FCC99" w14:textId="77777777" w:rsidR="00020867" w:rsidRPr="00AF3D8F" w:rsidRDefault="00020867" w:rsidP="00020867">
      <w:pPr>
        <w:rPr>
          <w:rFonts w:asciiTheme="minorHAnsi" w:hAnsiTheme="minorHAnsi"/>
        </w:rPr>
      </w:pPr>
      <w:r w:rsidRPr="00AF3D8F">
        <w:rPr>
          <w:rFonts w:asciiTheme="minorHAnsi" w:hAnsiTheme="minorHAnsi"/>
        </w:rPr>
        <w:t xml:space="preserve">The </w:t>
      </w:r>
      <w:hyperlink r:id="rId10" w:history="1">
        <w:r w:rsidRPr="00AF3D8F">
          <w:rPr>
            <w:rStyle w:val="Hyperlink"/>
            <w:rFonts w:asciiTheme="minorHAnsi" w:hAnsiTheme="minorHAnsi"/>
          </w:rPr>
          <w:t>SBCTC Legislative Outreach</w:t>
        </w:r>
      </w:hyperlink>
      <w:r w:rsidRPr="00AF3D8F">
        <w:rPr>
          <w:rFonts w:asciiTheme="minorHAnsi" w:hAnsiTheme="minorHAnsi"/>
        </w:rPr>
        <w:t xml:space="preserve"> webpage includes the following information:</w:t>
      </w:r>
    </w:p>
    <w:p w14:paraId="28F8E00D" w14:textId="77777777" w:rsidR="00020867" w:rsidRPr="00AF3D8F" w:rsidRDefault="00020867" w:rsidP="00020867">
      <w:pPr>
        <w:pStyle w:val="ListParagraph"/>
        <w:numPr>
          <w:ilvl w:val="0"/>
          <w:numId w:val="42"/>
        </w:numPr>
        <w:contextualSpacing w:val="0"/>
        <w:rPr>
          <w:rFonts w:asciiTheme="minorHAnsi" w:hAnsiTheme="minorHAnsi"/>
        </w:rPr>
      </w:pPr>
      <w:r w:rsidRPr="00AF3D8F">
        <w:rPr>
          <w:rFonts w:asciiTheme="minorHAnsi" w:hAnsiTheme="minorHAnsi"/>
        </w:rPr>
        <w:t>Operating and capital budget one-pagers, college-specific budget fact sheets</w:t>
      </w:r>
    </w:p>
    <w:p w14:paraId="6EB81DB9" w14:textId="77777777" w:rsidR="00020867" w:rsidRPr="00AF3D8F" w:rsidRDefault="00020867" w:rsidP="00020867">
      <w:pPr>
        <w:pStyle w:val="ListParagraph"/>
        <w:numPr>
          <w:ilvl w:val="0"/>
          <w:numId w:val="42"/>
        </w:numPr>
        <w:contextualSpacing w:val="0"/>
        <w:rPr>
          <w:rFonts w:asciiTheme="minorHAnsi" w:hAnsiTheme="minorHAnsi"/>
        </w:rPr>
      </w:pPr>
      <w:r w:rsidRPr="00AF3D8F">
        <w:rPr>
          <w:rFonts w:asciiTheme="minorHAnsi" w:hAnsiTheme="minorHAnsi"/>
        </w:rPr>
        <w:t>Legislative contact information, legislators by college district, committee membership</w:t>
      </w:r>
    </w:p>
    <w:p w14:paraId="28593B98" w14:textId="77777777" w:rsidR="00020867" w:rsidRPr="00AF3D8F" w:rsidRDefault="00020867" w:rsidP="00020867">
      <w:pPr>
        <w:pStyle w:val="ListParagraph"/>
        <w:numPr>
          <w:ilvl w:val="0"/>
          <w:numId w:val="42"/>
        </w:numPr>
        <w:contextualSpacing w:val="0"/>
        <w:rPr>
          <w:rFonts w:asciiTheme="minorHAnsi" w:hAnsiTheme="minorHAnsi"/>
        </w:rPr>
      </w:pPr>
      <w:r w:rsidRPr="00AF3D8F">
        <w:rPr>
          <w:rFonts w:asciiTheme="minorHAnsi" w:hAnsiTheme="minorHAnsi"/>
        </w:rPr>
        <w:t>Bill status reports</w:t>
      </w:r>
      <w:r w:rsidRPr="00AF3D8F">
        <w:rPr>
          <w:rFonts w:asciiTheme="minorHAnsi" w:hAnsiTheme="minorHAnsi"/>
          <w:color w:val="1F497D"/>
        </w:rPr>
        <w:t xml:space="preserve">, </w:t>
      </w:r>
      <w:r w:rsidRPr="00AF3D8F">
        <w:rPr>
          <w:rFonts w:asciiTheme="minorHAnsi" w:hAnsiTheme="minorHAnsi"/>
        </w:rPr>
        <w:t>hearing schedules</w:t>
      </w:r>
    </w:p>
    <w:p w14:paraId="024FF397" w14:textId="77777777" w:rsidR="00020867" w:rsidRPr="00AF3D8F" w:rsidRDefault="00020867" w:rsidP="00020867">
      <w:pPr>
        <w:pStyle w:val="ListParagraph"/>
        <w:numPr>
          <w:ilvl w:val="0"/>
          <w:numId w:val="42"/>
        </w:numPr>
        <w:contextualSpacing w:val="0"/>
        <w:rPr>
          <w:rFonts w:asciiTheme="minorHAnsi" w:hAnsiTheme="minorHAnsi"/>
        </w:rPr>
      </w:pPr>
      <w:r w:rsidRPr="00AF3D8F">
        <w:rPr>
          <w:rFonts w:asciiTheme="minorHAnsi" w:hAnsiTheme="minorHAnsi"/>
        </w:rPr>
        <w:t>Links to:</w:t>
      </w:r>
    </w:p>
    <w:p w14:paraId="50409244" w14:textId="77777777" w:rsidR="00020867" w:rsidRPr="00AF3D8F" w:rsidRDefault="007F131F" w:rsidP="00020867">
      <w:pPr>
        <w:pStyle w:val="ListParagraph"/>
        <w:numPr>
          <w:ilvl w:val="1"/>
          <w:numId w:val="42"/>
        </w:numPr>
        <w:contextualSpacing w:val="0"/>
        <w:rPr>
          <w:rFonts w:asciiTheme="minorHAnsi" w:hAnsiTheme="minorHAnsi"/>
        </w:rPr>
      </w:pPr>
      <w:hyperlink r:id="rId11" w:history="1">
        <w:r w:rsidR="00020867" w:rsidRPr="00AF3D8F">
          <w:rPr>
            <w:rStyle w:val="Hyperlink"/>
            <w:rFonts w:asciiTheme="minorHAnsi" w:hAnsiTheme="minorHAnsi"/>
          </w:rPr>
          <w:t xml:space="preserve">SBCTC </w:t>
        </w:r>
        <w:proofErr w:type="spellStart"/>
        <w:r w:rsidR="00020867" w:rsidRPr="00AF3D8F">
          <w:rPr>
            <w:rStyle w:val="Hyperlink"/>
            <w:rFonts w:asciiTheme="minorHAnsi" w:hAnsiTheme="minorHAnsi"/>
          </w:rPr>
          <w:t>LegNews</w:t>
        </w:r>
        <w:proofErr w:type="spellEnd"/>
        <w:r w:rsidR="00020867" w:rsidRPr="00AF3D8F">
          <w:rPr>
            <w:rStyle w:val="Hyperlink"/>
            <w:rFonts w:asciiTheme="minorHAnsi" w:hAnsiTheme="minorHAnsi"/>
          </w:rPr>
          <w:t xml:space="preserve"> blog</w:t>
        </w:r>
      </w:hyperlink>
      <w:r w:rsidR="00020867" w:rsidRPr="00AF3D8F">
        <w:rPr>
          <w:rFonts w:asciiTheme="minorHAnsi" w:hAnsiTheme="minorHAnsi"/>
        </w:rPr>
        <w:t>: published weekly during session, captures important legislative activities impacting the CTC system.</w:t>
      </w:r>
    </w:p>
    <w:p w14:paraId="58380D33" w14:textId="77777777" w:rsidR="00020867" w:rsidRPr="00AF3D8F" w:rsidRDefault="007F131F" w:rsidP="00020867">
      <w:pPr>
        <w:pStyle w:val="ListParagraph"/>
        <w:numPr>
          <w:ilvl w:val="1"/>
          <w:numId w:val="42"/>
        </w:numPr>
        <w:contextualSpacing w:val="0"/>
        <w:rPr>
          <w:rFonts w:asciiTheme="minorHAnsi" w:hAnsiTheme="minorHAnsi"/>
          <w:color w:val="1F497D"/>
        </w:rPr>
      </w:pPr>
      <w:hyperlink r:id="rId12" w:history="1">
        <w:r w:rsidR="00020867" w:rsidRPr="00AF3D8F">
          <w:rPr>
            <w:rStyle w:val="Hyperlink"/>
            <w:rFonts w:asciiTheme="minorHAnsi" w:hAnsiTheme="minorHAnsi"/>
          </w:rPr>
          <w:t>Field Guide 2019</w:t>
        </w:r>
      </w:hyperlink>
      <w:r w:rsidR="00020867" w:rsidRPr="00AF3D8F">
        <w:rPr>
          <w:rFonts w:asciiTheme="minorHAnsi" w:hAnsiTheme="minorHAnsi"/>
          <w:color w:val="1F497D"/>
        </w:rPr>
        <w:t xml:space="preserve">: </w:t>
      </w:r>
      <w:r w:rsidR="00020867" w:rsidRPr="00AF3D8F">
        <w:rPr>
          <w:rFonts w:asciiTheme="minorHAnsi" w:hAnsiTheme="minorHAnsi"/>
          <w:color w:val="404041"/>
          <w:shd w:val="clear" w:color="auto" w:fill="FFFFFF"/>
        </w:rPr>
        <w:t xml:space="preserve">highlights just a few of the systems noteworthy education programs, partnerships and innovation. </w:t>
      </w:r>
    </w:p>
    <w:p w14:paraId="795F4DD7" w14:textId="77777777" w:rsidR="00020867" w:rsidRPr="00AF3D8F" w:rsidRDefault="007F131F" w:rsidP="00020867">
      <w:pPr>
        <w:pStyle w:val="ListParagraph"/>
        <w:numPr>
          <w:ilvl w:val="1"/>
          <w:numId w:val="42"/>
        </w:numPr>
        <w:contextualSpacing w:val="0"/>
        <w:rPr>
          <w:rFonts w:asciiTheme="minorHAnsi" w:hAnsiTheme="minorHAnsi"/>
        </w:rPr>
      </w:pPr>
      <w:hyperlink r:id="rId13" w:history="1">
        <w:r w:rsidR="00020867" w:rsidRPr="00AF3D8F">
          <w:rPr>
            <w:rStyle w:val="Hyperlink"/>
            <w:rFonts w:asciiTheme="minorHAnsi" w:hAnsiTheme="minorHAnsi"/>
          </w:rPr>
          <w:t>System one-pagers</w:t>
        </w:r>
      </w:hyperlink>
      <w:r w:rsidR="00020867" w:rsidRPr="00AF3D8F">
        <w:rPr>
          <w:rFonts w:asciiTheme="minorHAnsi" w:hAnsiTheme="minorHAnsi"/>
        </w:rPr>
        <w:t xml:space="preserve"> </w:t>
      </w:r>
    </w:p>
    <w:p w14:paraId="583A3C05" w14:textId="77777777" w:rsidR="00020867" w:rsidRPr="00AF3D8F" w:rsidRDefault="007F131F" w:rsidP="00020867">
      <w:pPr>
        <w:pStyle w:val="ListParagraph"/>
        <w:numPr>
          <w:ilvl w:val="1"/>
          <w:numId w:val="42"/>
        </w:numPr>
        <w:contextualSpacing w:val="0"/>
        <w:rPr>
          <w:rFonts w:asciiTheme="minorHAnsi" w:hAnsiTheme="minorHAnsi"/>
        </w:rPr>
      </w:pPr>
      <w:hyperlink r:id="rId14" w:history="1">
        <w:r w:rsidR="00020867" w:rsidRPr="00AF3D8F">
          <w:rPr>
            <w:rStyle w:val="Hyperlink"/>
            <w:rFonts w:asciiTheme="minorHAnsi" w:hAnsiTheme="minorHAnsi"/>
          </w:rPr>
          <w:t>Washington State Legislature</w:t>
        </w:r>
      </w:hyperlink>
      <w:r w:rsidR="00020867" w:rsidRPr="00AF3D8F">
        <w:rPr>
          <w:rFonts w:asciiTheme="minorHAnsi" w:hAnsiTheme="minorHAnsi"/>
        </w:rPr>
        <w:t xml:space="preserve"> website:  provide</w:t>
      </w:r>
      <w:r w:rsidR="00020867" w:rsidRPr="00AF3D8F">
        <w:rPr>
          <w:rFonts w:asciiTheme="minorHAnsi" w:hAnsiTheme="minorHAnsi"/>
          <w:color w:val="1F497D"/>
        </w:rPr>
        <w:t>s</w:t>
      </w:r>
      <w:r w:rsidR="00020867" w:rsidRPr="00AF3D8F">
        <w:rPr>
          <w:rFonts w:asciiTheme="minorHAnsi" w:hAnsiTheme="minorHAnsi"/>
        </w:rPr>
        <w:t xml:space="preserve"> information on bills, committee hearings, legislators, legislative calendars, state laws, etc.</w:t>
      </w:r>
    </w:p>
    <w:p w14:paraId="4D1D8307" w14:textId="77777777" w:rsidR="00020867" w:rsidRPr="00AF3D8F" w:rsidRDefault="007F131F" w:rsidP="00020867">
      <w:pPr>
        <w:pStyle w:val="ListParagraph"/>
        <w:numPr>
          <w:ilvl w:val="1"/>
          <w:numId w:val="42"/>
        </w:numPr>
        <w:contextualSpacing w:val="0"/>
        <w:rPr>
          <w:rFonts w:asciiTheme="minorHAnsi" w:hAnsiTheme="minorHAnsi"/>
        </w:rPr>
      </w:pPr>
      <w:hyperlink r:id="rId15" w:history="1">
        <w:r w:rsidR="00020867" w:rsidRPr="00AF3D8F">
          <w:rPr>
            <w:rStyle w:val="Hyperlink"/>
            <w:rFonts w:asciiTheme="minorHAnsi" w:hAnsiTheme="minorHAnsi"/>
          </w:rPr>
          <w:t>TVW</w:t>
        </w:r>
      </w:hyperlink>
      <w:r w:rsidR="00020867" w:rsidRPr="00AF3D8F">
        <w:rPr>
          <w:rFonts w:asciiTheme="minorHAnsi" w:hAnsiTheme="minorHAnsi"/>
        </w:rPr>
        <w:t>:  contains streaming video on committee hearings, floor action, press conferences, and beyond.  Also allows you to search archived videos.</w:t>
      </w:r>
    </w:p>
    <w:p w14:paraId="00387D03" w14:textId="77777777" w:rsidR="00020867" w:rsidRPr="009F3F2C" w:rsidRDefault="00020867" w:rsidP="009F3F2C">
      <w:pPr>
        <w:pStyle w:val="xmsolistparagraph"/>
        <w:shd w:val="clear" w:color="auto" w:fill="FFFFFF"/>
        <w:spacing w:before="0" w:beforeAutospacing="0" w:after="0" w:afterAutospacing="0"/>
        <w:ind w:left="360" w:hanging="360"/>
        <w:rPr>
          <w:rFonts w:ascii="Calibri" w:hAnsi="Calibri" w:cs="Calibri"/>
          <w:color w:val="212121"/>
          <w:sz w:val="22"/>
          <w:szCs w:val="22"/>
        </w:rPr>
      </w:pPr>
    </w:p>
    <w:p w14:paraId="12208AEC" w14:textId="77777777" w:rsidR="009F3F2C" w:rsidRDefault="009F3F2C"/>
    <w:sectPr w:rsidR="009F3F2C" w:rsidSect="00D77E2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1549"/>
    <w:multiLevelType w:val="hybridMultilevel"/>
    <w:tmpl w:val="707CE16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15:restartNumberingAfterBreak="0">
    <w:nsid w:val="064D79AD"/>
    <w:multiLevelType w:val="hybridMultilevel"/>
    <w:tmpl w:val="6A9A0894"/>
    <w:lvl w:ilvl="0" w:tplc="A40009C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B5488"/>
    <w:multiLevelType w:val="hybridMultilevel"/>
    <w:tmpl w:val="8E12D03A"/>
    <w:lvl w:ilvl="0" w:tplc="A40009C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781CCC"/>
    <w:multiLevelType w:val="hybridMultilevel"/>
    <w:tmpl w:val="D0FAA3BE"/>
    <w:lvl w:ilvl="0" w:tplc="A40009C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E369F"/>
    <w:multiLevelType w:val="hybridMultilevel"/>
    <w:tmpl w:val="54B067D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15:restartNumberingAfterBreak="0">
    <w:nsid w:val="0A7C5BCF"/>
    <w:multiLevelType w:val="hybridMultilevel"/>
    <w:tmpl w:val="C95EB1DC"/>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6" w15:restartNumberingAfterBreak="0">
    <w:nsid w:val="0D052589"/>
    <w:multiLevelType w:val="hybridMultilevel"/>
    <w:tmpl w:val="75A821F8"/>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7" w15:restartNumberingAfterBreak="0">
    <w:nsid w:val="0D692B62"/>
    <w:multiLevelType w:val="hybridMultilevel"/>
    <w:tmpl w:val="1F36B560"/>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8" w15:restartNumberingAfterBreak="0">
    <w:nsid w:val="159C3F8C"/>
    <w:multiLevelType w:val="hybridMultilevel"/>
    <w:tmpl w:val="FE98CE4A"/>
    <w:lvl w:ilvl="0" w:tplc="3B3484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4A5525"/>
    <w:multiLevelType w:val="hybridMultilevel"/>
    <w:tmpl w:val="1902E01E"/>
    <w:lvl w:ilvl="0" w:tplc="3B3484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E202B4"/>
    <w:multiLevelType w:val="hybridMultilevel"/>
    <w:tmpl w:val="C624C6DE"/>
    <w:lvl w:ilvl="0" w:tplc="A40009C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945788D"/>
    <w:multiLevelType w:val="hybridMultilevel"/>
    <w:tmpl w:val="3A9CD1AC"/>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2" w15:restartNumberingAfterBreak="0">
    <w:nsid w:val="2D362119"/>
    <w:multiLevelType w:val="hybridMultilevel"/>
    <w:tmpl w:val="E3AA71C0"/>
    <w:lvl w:ilvl="0" w:tplc="3B3484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C92E62"/>
    <w:multiLevelType w:val="hybridMultilevel"/>
    <w:tmpl w:val="31D40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19358F"/>
    <w:multiLevelType w:val="hybridMultilevel"/>
    <w:tmpl w:val="EF0C3976"/>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5" w15:restartNumberingAfterBreak="0">
    <w:nsid w:val="2E9F563E"/>
    <w:multiLevelType w:val="hybridMultilevel"/>
    <w:tmpl w:val="BC687644"/>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6" w15:restartNumberingAfterBreak="0">
    <w:nsid w:val="2EC86C91"/>
    <w:multiLevelType w:val="hybridMultilevel"/>
    <w:tmpl w:val="AF780C1C"/>
    <w:lvl w:ilvl="0" w:tplc="A40009C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FA3A15"/>
    <w:multiLevelType w:val="hybridMultilevel"/>
    <w:tmpl w:val="F45C0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526B2A"/>
    <w:multiLevelType w:val="hybridMultilevel"/>
    <w:tmpl w:val="01FC5E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8EF6BB3"/>
    <w:multiLevelType w:val="hybridMultilevel"/>
    <w:tmpl w:val="E8581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EB5470"/>
    <w:multiLevelType w:val="hybridMultilevel"/>
    <w:tmpl w:val="4DAE98E4"/>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1" w15:restartNumberingAfterBreak="0">
    <w:nsid w:val="3CB6571B"/>
    <w:multiLevelType w:val="hybridMultilevel"/>
    <w:tmpl w:val="CE2A9C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D9076BD"/>
    <w:multiLevelType w:val="hybridMultilevel"/>
    <w:tmpl w:val="04688880"/>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3" w15:restartNumberingAfterBreak="0">
    <w:nsid w:val="422672AC"/>
    <w:multiLevelType w:val="hybridMultilevel"/>
    <w:tmpl w:val="E4C04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777990"/>
    <w:multiLevelType w:val="hybridMultilevel"/>
    <w:tmpl w:val="35601450"/>
    <w:lvl w:ilvl="0" w:tplc="A40009C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072128"/>
    <w:multiLevelType w:val="hybridMultilevel"/>
    <w:tmpl w:val="47C25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8E1289D"/>
    <w:multiLevelType w:val="hybridMultilevel"/>
    <w:tmpl w:val="A192FB5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7" w15:restartNumberingAfterBreak="0">
    <w:nsid w:val="494A5EA8"/>
    <w:multiLevelType w:val="hybridMultilevel"/>
    <w:tmpl w:val="5FFA56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ADD3CE2"/>
    <w:multiLevelType w:val="hybridMultilevel"/>
    <w:tmpl w:val="FB7A015C"/>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9" w15:restartNumberingAfterBreak="0">
    <w:nsid w:val="54DD6118"/>
    <w:multiLevelType w:val="hybridMultilevel"/>
    <w:tmpl w:val="3DF2DE4E"/>
    <w:lvl w:ilvl="0" w:tplc="3B3484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1A49C4"/>
    <w:multiLevelType w:val="hybridMultilevel"/>
    <w:tmpl w:val="3D6A90D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1" w15:restartNumberingAfterBreak="0">
    <w:nsid w:val="58451BB8"/>
    <w:multiLevelType w:val="hybridMultilevel"/>
    <w:tmpl w:val="F35806F2"/>
    <w:lvl w:ilvl="0" w:tplc="A40009C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90B3B3F"/>
    <w:multiLevelType w:val="hybridMultilevel"/>
    <w:tmpl w:val="50FE75CE"/>
    <w:lvl w:ilvl="0" w:tplc="3B3484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4E6D44"/>
    <w:multiLevelType w:val="hybridMultilevel"/>
    <w:tmpl w:val="42563682"/>
    <w:lvl w:ilvl="0" w:tplc="3B3484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2A3352"/>
    <w:multiLevelType w:val="hybridMultilevel"/>
    <w:tmpl w:val="06F06FF2"/>
    <w:lvl w:ilvl="0" w:tplc="3B3484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D34086"/>
    <w:multiLevelType w:val="hybridMultilevel"/>
    <w:tmpl w:val="47E6C022"/>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36" w15:restartNumberingAfterBreak="0">
    <w:nsid w:val="6EC007DA"/>
    <w:multiLevelType w:val="hybridMultilevel"/>
    <w:tmpl w:val="EDF0C078"/>
    <w:lvl w:ilvl="0" w:tplc="3B3484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DB264D"/>
    <w:multiLevelType w:val="hybridMultilevel"/>
    <w:tmpl w:val="FE78FA34"/>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8" w15:restartNumberingAfterBreak="0">
    <w:nsid w:val="75FA39EE"/>
    <w:multiLevelType w:val="hybridMultilevel"/>
    <w:tmpl w:val="477CC9B0"/>
    <w:lvl w:ilvl="0" w:tplc="210ADF66">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6414B1"/>
    <w:multiLevelType w:val="hybridMultilevel"/>
    <w:tmpl w:val="03B81FEE"/>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40" w15:restartNumberingAfterBreak="0">
    <w:nsid w:val="7D864C0E"/>
    <w:multiLevelType w:val="hybridMultilevel"/>
    <w:tmpl w:val="07BE781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EE84EA3"/>
    <w:multiLevelType w:val="hybridMultilevel"/>
    <w:tmpl w:val="04688880"/>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num w:numId="1">
    <w:abstractNumId w:val="34"/>
  </w:num>
  <w:num w:numId="2">
    <w:abstractNumId w:val="29"/>
  </w:num>
  <w:num w:numId="3">
    <w:abstractNumId w:val="9"/>
  </w:num>
  <w:num w:numId="4">
    <w:abstractNumId w:val="12"/>
  </w:num>
  <w:num w:numId="5">
    <w:abstractNumId w:val="36"/>
  </w:num>
  <w:num w:numId="6">
    <w:abstractNumId w:val="8"/>
  </w:num>
  <w:num w:numId="7">
    <w:abstractNumId w:val="32"/>
  </w:num>
  <w:num w:numId="8">
    <w:abstractNumId w:val="1"/>
  </w:num>
  <w:num w:numId="9">
    <w:abstractNumId w:val="31"/>
  </w:num>
  <w:num w:numId="10">
    <w:abstractNumId w:val="16"/>
  </w:num>
  <w:num w:numId="11">
    <w:abstractNumId w:val="10"/>
  </w:num>
  <w:num w:numId="12">
    <w:abstractNumId w:val="3"/>
  </w:num>
  <w:num w:numId="13">
    <w:abstractNumId w:val="38"/>
  </w:num>
  <w:num w:numId="14">
    <w:abstractNumId w:val="2"/>
  </w:num>
  <w:num w:numId="15">
    <w:abstractNumId w:val="19"/>
  </w:num>
  <w:num w:numId="16">
    <w:abstractNumId w:val="24"/>
  </w:num>
  <w:num w:numId="17">
    <w:abstractNumId w:val="33"/>
  </w:num>
  <w:num w:numId="18">
    <w:abstractNumId w:val="40"/>
  </w:num>
  <w:num w:numId="19">
    <w:abstractNumId w:val="18"/>
  </w:num>
  <w:num w:numId="20">
    <w:abstractNumId w:val="21"/>
  </w:num>
  <w:num w:numId="21">
    <w:abstractNumId w:val="27"/>
  </w:num>
  <w:num w:numId="22">
    <w:abstractNumId w:val="17"/>
  </w:num>
  <w:num w:numId="23">
    <w:abstractNumId w:val="20"/>
  </w:num>
  <w:num w:numId="24">
    <w:abstractNumId w:val="37"/>
  </w:num>
  <w:num w:numId="25">
    <w:abstractNumId w:val="6"/>
  </w:num>
  <w:num w:numId="26">
    <w:abstractNumId w:val="30"/>
  </w:num>
  <w:num w:numId="27">
    <w:abstractNumId w:val="28"/>
  </w:num>
  <w:num w:numId="28">
    <w:abstractNumId w:val="26"/>
  </w:num>
  <w:num w:numId="29">
    <w:abstractNumId w:val="7"/>
  </w:num>
  <w:num w:numId="30">
    <w:abstractNumId w:val="14"/>
  </w:num>
  <w:num w:numId="31">
    <w:abstractNumId w:val="11"/>
  </w:num>
  <w:num w:numId="32">
    <w:abstractNumId w:val="22"/>
  </w:num>
  <w:num w:numId="33">
    <w:abstractNumId w:val="35"/>
  </w:num>
  <w:num w:numId="34">
    <w:abstractNumId w:val="39"/>
  </w:num>
  <w:num w:numId="35">
    <w:abstractNumId w:val="15"/>
  </w:num>
  <w:num w:numId="36">
    <w:abstractNumId w:val="41"/>
  </w:num>
  <w:num w:numId="37">
    <w:abstractNumId w:val="0"/>
  </w:num>
  <w:num w:numId="38">
    <w:abstractNumId w:val="23"/>
  </w:num>
  <w:num w:numId="39">
    <w:abstractNumId w:val="13"/>
  </w:num>
  <w:num w:numId="40">
    <w:abstractNumId w:val="5"/>
  </w:num>
  <w:num w:numId="41">
    <w:abstractNumId w:val="4"/>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BE5"/>
    <w:rsid w:val="00020867"/>
    <w:rsid w:val="00064464"/>
    <w:rsid w:val="000D1964"/>
    <w:rsid w:val="000D335E"/>
    <w:rsid w:val="000D7556"/>
    <w:rsid w:val="000F3466"/>
    <w:rsid w:val="0018284E"/>
    <w:rsid w:val="001958B2"/>
    <w:rsid w:val="001B5693"/>
    <w:rsid w:val="001C1900"/>
    <w:rsid w:val="00223A7B"/>
    <w:rsid w:val="00254A53"/>
    <w:rsid w:val="00266A4A"/>
    <w:rsid w:val="00286228"/>
    <w:rsid w:val="002A532D"/>
    <w:rsid w:val="003106BC"/>
    <w:rsid w:val="00325CAC"/>
    <w:rsid w:val="00333BE5"/>
    <w:rsid w:val="00344692"/>
    <w:rsid w:val="0036338D"/>
    <w:rsid w:val="003A4D6A"/>
    <w:rsid w:val="003A4DEE"/>
    <w:rsid w:val="003E5104"/>
    <w:rsid w:val="00437E73"/>
    <w:rsid w:val="00443BAD"/>
    <w:rsid w:val="00444804"/>
    <w:rsid w:val="00450165"/>
    <w:rsid w:val="00475FD0"/>
    <w:rsid w:val="004D3C63"/>
    <w:rsid w:val="005522B8"/>
    <w:rsid w:val="00587965"/>
    <w:rsid w:val="00601797"/>
    <w:rsid w:val="00613E9F"/>
    <w:rsid w:val="006758BC"/>
    <w:rsid w:val="00717900"/>
    <w:rsid w:val="007340B1"/>
    <w:rsid w:val="00770A3F"/>
    <w:rsid w:val="007F131F"/>
    <w:rsid w:val="007F5C92"/>
    <w:rsid w:val="00826D8A"/>
    <w:rsid w:val="00893427"/>
    <w:rsid w:val="008A2958"/>
    <w:rsid w:val="008B04FB"/>
    <w:rsid w:val="00935207"/>
    <w:rsid w:val="009405F3"/>
    <w:rsid w:val="00990DEA"/>
    <w:rsid w:val="009950D1"/>
    <w:rsid w:val="009F3F2C"/>
    <w:rsid w:val="009F6F13"/>
    <w:rsid w:val="00A10B3D"/>
    <w:rsid w:val="00A416F1"/>
    <w:rsid w:val="00A45DA2"/>
    <w:rsid w:val="00A6325F"/>
    <w:rsid w:val="00A746F3"/>
    <w:rsid w:val="00AA4EA7"/>
    <w:rsid w:val="00AC12F6"/>
    <w:rsid w:val="00AF3D8F"/>
    <w:rsid w:val="00AF6DD6"/>
    <w:rsid w:val="00B90B27"/>
    <w:rsid w:val="00C04622"/>
    <w:rsid w:val="00C1732A"/>
    <w:rsid w:val="00C41477"/>
    <w:rsid w:val="00CC4AE9"/>
    <w:rsid w:val="00D0491F"/>
    <w:rsid w:val="00D2783E"/>
    <w:rsid w:val="00D77E2C"/>
    <w:rsid w:val="00DF2078"/>
    <w:rsid w:val="00DF5AF4"/>
    <w:rsid w:val="00E37DEF"/>
    <w:rsid w:val="00E7395F"/>
    <w:rsid w:val="00E821AE"/>
    <w:rsid w:val="00E93EAA"/>
    <w:rsid w:val="00F07001"/>
    <w:rsid w:val="00F147AE"/>
    <w:rsid w:val="00FA7836"/>
    <w:rsid w:val="00FC67CD"/>
    <w:rsid w:val="00FD2C14"/>
    <w:rsid w:val="00FE0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2F0F7"/>
  <w15:chartTrackingRefBased/>
  <w15:docId w15:val="{53753ACA-A8CE-4E36-A356-87204C3D5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ajorBidi"/>
        <w:sz w:val="28"/>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38D"/>
    <w:pPr>
      <w:jc w:val="lef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522B8"/>
    <w:pPr>
      <w:framePr w:w="7920" w:h="1980" w:hRule="exact" w:hSpace="180" w:wrap="auto" w:hAnchor="page" w:xAlign="center" w:yAlign="bottom"/>
      <w:ind w:left="2880"/>
    </w:pPr>
    <w:rPr>
      <w:rFonts w:eastAsiaTheme="majorEastAsia"/>
      <w:szCs w:val="24"/>
    </w:rPr>
  </w:style>
  <w:style w:type="paragraph" w:styleId="EnvelopeReturn">
    <w:name w:val="envelope return"/>
    <w:basedOn w:val="Normal"/>
    <w:uiPriority w:val="99"/>
    <w:semiHidden/>
    <w:unhideWhenUsed/>
    <w:rsid w:val="005522B8"/>
    <w:rPr>
      <w:rFonts w:eastAsiaTheme="majorEastAsia"/>
      <w:sz w:val="24"/>
      <w:szCs w:val="20"/>
    </w:rPr>
  </w:style>
  <w:style w:type="table" w:styleId="TableGrid">
    <w:name w:val="Table Grid"/>
    <w:basedOn w:val="TableNormal"/>
    <w:uiPriority w:val="39"/>
    <w:rsid w:val="00333B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3BE5"/>
    <w:pPr>
      <w:ind w:left="720"/>
      <w:contextualSpacing/>
    </w:pPr>
  </w:style>
  <w:style w:type="paragraph" w:styleId="BalloonText">
    <w:name w:val="Balloon Text"/>
    <w:basedOn w:val="Normal"/>
    <w:link w:val="BalloonTextChar"/>
    <w:uiPriority w:val="99"/>
    <w:semiHidden/>
    <w:unhideWhenUsed/>
    <w:rsid w:val="005879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965"/>
    <w:rPr>
      <w:rFonts w:ascii="Segoe UI" w:hAnsi="Segoe UI" w:cs="Segoe UI"/>
      <w:sz w:val="18"/>
      <w:szCs w:val="18"/>
    </w:rPr>
  </w:style>
  <w:style w:type="paragraph" w:customStyle="1" w:styleId="xmsonormal">
    <w:name w:val="x_msonormal"/>
    <w:basedOn w:val="Normal"/>
    <w:rsid w:val="009F3F2C"/>
    <w:pPr>
      <w:spacing w:before="100" w:beforeAutospacing="1" w:after="100" w:afterAutospacing="1"/>
    </w:pPr>
    <w:rPr>
      <w:rFonts w:ascii="Times New Roman" w:eastAsia="Times New Roman" w:hAnsi="Times New Roman" w:cs="Times New Roman"/>
      <w:sz w:val="24"/>
      <w:szCs w:val="24"/>
    </w:rPr>
  </w:style>
  <w:style w:type="paragraph" w:customStyle="1" w:styleId="xmsolistparagraph">
    <w:name w:val="x_msolistparagraph"/>
    <w:basedOn w:val="Normal"/>
    <w:rsid w:val="009F3F2C"/>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F3F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102010">
      <w:bodyDiv w:val="1"/>
      <w:marLeft w:val="0"/>
      <w:marRight w:val="0"/>
      <w:marTop w:val="0"/>
      <w:marBottom w:val="0"/>
      <w:divBdr>
        <w:top w:val="none" w:sz="0" w:space="0" w:color="auto"/>
        <w:left w:val="none" w:sz="0" w:space="0" w:color="auto"/>
        <w:bottom w:val="none" w:sz="0" w:space="0" w:color="auto"/>
        <w:right w:val="none" w:sz="0" w:space="0" w:color="auto"/>
      </w:divBdr>
    </w:div>
    <w:div w:id="197794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essiblelearning.com/" TargetMode="External"/><Relationship Id="rId13" Type="http://schemas.openxmlformats.org/officeDocument/2006/relationships/hyperlink" Target="http://www.sbctc.edu/about/facts-publications/default.asp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bctc.edu/about/facts-publications/field-guide-2019.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bctc.edu/blogs/legislative-news/default.aspx" TargetMode="External"/><Relationship Id="rId5" Type="http://schemas.openxmlformats.org/officeDocument/2006/relationships/styles" Target="styles.xml"/><Relationship Id="rId15" Type="http://schemas.openxmlformats.org/officeDocument/2006/relationships/hyperlink" Target="http://www.tvw.org/" TargetMode="External"/><Relationship Id="rId10" Type="http://schemas.openxmlformats.org/officeDocument/2006/relationships/hyperlink" Target="http://www.sbctc.edu/colleges-staff/programs-services/legislative-outreach/" TargetMode="Externa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hyperlink" Target="http://leg.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858EC835771E43BFA855E963C54A63" ma:contentTypeVersion="13" ma:contentTypeDescription="Create a new document." ma:contentTypeScope="" ma:versionID="0b46b57e84346242e6c2e5db3f638767">
  <xsd:schema xmlns:xsd="http://www.w3.org/2001/XMLSchema" xmlns:xs="http://www.w3.org/2001/XMLSchema" xmlns:p="http://schemas.microsoft.com/office/2006/metadata/properties" xmlns:ns3="fb31461b-df72-42bd-923a-f20cba8ab958" xmlns:ns4="73786143-92c8-4f1a-a1dd-08d25b09ea8b" targetNamespace="http://schemas.microsoft.com/office/2006/metadata/properties" ma:root="true" ma:fieldsID="1b22f9bf29e94efea3e7588ea2e74504" ns3:_="" ns4:_="">
    <xsd:import namespace="fb31461b-df72-42bd-923a-f20cba8ab958"/>
    <xsd:import namespace="73786143-92c8-4f1a-a1dd-08d25b09ea8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31461b-df72-42bd-923a-f20cba8ab95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786143-92c8-4f1a-a1dd-08d25b09ea8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9F130E-DC63-4826-B875-509194046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31461b-df72-42bd-923a-f20cba8ab958"/>
    <ds:schemaRef ds:uri="73786143-92c8-4f1a-a1dd-08d25b09ea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C0A642-0EA2-4008-8AE7-B9DAD21100D2}">
  <ds:schemaRefs>
    <ds:schemaRef ds:uri="http://schemas.microsoft.com/sharepoint/v3/contenttype/forms"/>
  </ds:schemaRefs>
</ds:datastoreItem>
</file>

<file path=customXml/itemProps3.xml><?xml version="1.0" encoding="utf-8"?>
<ds:datastoreItem xmlns:ds="http://schemas.openxmlformats.org/officeDocument/2006/customXml" ds:itemID="{9BD0CD02-7904-4C9C-B55B-581BCBE2065A}">
  <ds:schemaRefs>
    <ds:schemaRef ds:uri="http://purl.org/dc/elements/1.1/"/>
    <ds:schemaRef ds:uri="http://schemas.microsoft.com/office/2006/metadata/properties"/>
    <ds:schemaRef ds:uri="http://purl.org/dc/terms/"/>
    <ds:schemaRef ds:uri="http://schemas.openxmlformats.org/package/2006/metadata/core-properties"/>
    <ds:schemaRef ds:uri="fb31461b-df72-42bd-923a-f20cba8ab958"/>
    <ds:schemaRef ds:uri="http://schemas.microsoft.com/office/2006/documentManagement/types"/>
    <ds:schemaRef ds:uri="http://schemas.microsoft.com/office/infopath/2007/PartnerControls"/>
    <ds:schemaRef ds:uri="73786143-92c8-4f1a-a1dd-08d25b09ea8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1826</Words>
  <Characters>10410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Tacoma Community College</Company>
  <LinksUpToDate>false</LinksUpToDate>
  <CharactersWithSpaces>12212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Chris</dc:creator>
  <cp:keywords/>
  <dc:description/>
  <cp:lastModifiedBy>Watkins, Candice</cp:lastModifiedBy>
  <cp:revision>2</cp:revision>
  <cp:lastPrinted>2019-02-26T18:05:00Z</cp:lastPrinted>
  <dcterms:created xsi:type="dcterms:W3CDTF">2019-10-22T03:08:00Z</dcterms:created>
  <dcterms:modified xsi:type="dcterms:W3CDTF">2019-10-22T03:08:00Z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0x01010001858EC835771E43BFA855E963C54A63</vt:lpwstr>
  </property>
</Properties>
</file>