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B392D" w14:textId="1F6D27D5" w:rsidR="004B1FC2" w:rsidRPr="002708F3" w:rsidRDefault="00276CBA" w:rsidP="00550677">
      <w:pPr>
        <w:pStyle w:val="Heading1"/>
        <w:rPr>
          <w:u w:val="none"/>
        </w:rPr>
      </w:pPr>
      <w:bookmarkStart w:id="0" w:name="_Toc38981430"/>
      <w:r w:rsidRPr="002708F3">
        <w:rPr>
          <w:u w:val="none"/>
        </w:rPr>
        <w:t xml:space="preserve">NURS 228 – Clinical Simulation </w:t>
      </w:r>
      <w:proofErr w:type="gramStart"/>
      <w:r w:rsidRPr="002708F3">
        <w:rPr>
          <w:u w:val="none"/>
        </w:rPr>
        <w:t>VI</w:t>
      </w:r>
      <w:r w:rsidR="004B1FC2" w:rsidRPr="002708F3">
        <w:rPr>
          <w:u w:val="none"/>
        </w:rPr>
        <w:t>,</w:t>
      </w:r>
      <w:bookmarkEnd w:id="0"/>
      <w:permStart w:id="910655404" w:edGrp="everyone"/>
      <w:r w:rsidR="00FA4EB1">
        <w:rPr>
          <w:highlight w:val="yellow"/>
          <w:u w:val="none"/>
        </w:rPr>
        <w:t xml:space="preserve"> </w:t>
      </w:r>
      <w:r w:rsidR="00A96413">
        <w:rPr>
          <w:highlight w:val="yellow"/>
          <w:u w:val="none"/>
        </w:rPr>
        <w:t xml:space="preserve"> 4250</w:t>
      </w:r>
      <w:r w:rsidR="00191C15">
        <w:rPr>
          <w:highlight w:val="yellow"/>
          <w:u w:val="none"/>
        </w:rPr>
        <w:t>9</w:t>
      </w:r>
      <w:proofErr w:type="gramEnd"/>
      <w:r w:rsidR="00E842B9">
        <w:rPr>
          <w:u w:val="none"/>
        </w:rPr>
        <w:t xml:space="preserve"> | </w:t>
      </w:r>
      <w:r w:rsidR="00E842B9" w:rsidRPr="00E81380">
        <w:rPr>
          <w:u w:val="none"/>
        </w:rPr>
        <w:t xml:space="preserve"> </w:t>
      </w:r>
      <w:r w:rsidR="00FA4EB1">
        <w:rPr>
          <w:highlight w:val="yellow"/>
          <w:u w:val="none"/>
        </w:rPr>
        <w:t xml:space="preserve">Fall 2024 </w:t>
      </w:r>
      <w:permEnd w:id="910655404"/>
    </w:p>
    <w:sdt>
      <w:sdtPr>
        <w:rPr>
          <w:rFonts w:asciiTheme="minorHAnsi" w:eastAsiaTheme="minorHAnsi" w:hAnsiTheme="minorHAnsi" w:cstheme="minorBidi"/>
          <w:b w:val="0"/>
          <w:sz w:val="22"/>
          <w:szCs w:val="22"/>
          <w:u w:val="none"/>
        </w:rPr>
        <w:id w:val="-410937031"/>
        <w:docPartObj>
          <w:docPartGallery w:val="Table of Contents"/>
          <w:docPartUnique/>
        </w:docPartObj>
      </w:sdtPr>
      <w:sdtEndPr>
        <w:rPr>
          <w:bCs/>
          <w:noProof/>
        </w:rPr>
      </w:sdtEndPr>
      <w:sdtContent>
        <w:p w14:paraId="575939B7" w14:textId="590B1740" w:rsidR="00822022" w:rsidRDefault="00822022">
          <w:pPr>
            <w:pStyle w:val="TOCHeading"/>
          </w:pPr>
          <w:r>
            <w:t>Contents</w:t>
          </w:r>
        </w:p>
        <w:p w14:paraId="0A8709BA" w14:textId="56AE13C1" w:rsidR="00095E43" w:rsidRDefault="003C3611">
          <w:pPr>
            <w:pStyle w:val="TOC1"/>
            <w:tabs>
              <w:tab w:val="right" w:leader="dot" w:pos="9350"/>
            </w:tabs>
            <w:rPr>
              <w:rFonts w:eastAsiaTheme="minorEastAsia"/>
              <w:noProof/>
            </w:rPr>
          </w:pPr>
          <w:r>
            <w:fldChar w:fldCharType="begin"/>
          </w:r>
          <w:r>
            <w:instrText xml:space="preserve"> TOC \h \z \u \t "Heading 2,1,Heading 3,2,Heading 4,3" </w:instrText>
          </w:r>
          <w:r>
            <w:fldChar w:fldCharType="separate"/>
          </w:r>
          <w:hyperlink w:anchor="_Toc102644974" w:history="1">
            <w:r w:rsidR="00095E43" w:rsidRPr="000A5583">
              <w:rPr>
                <w:rStyle w:val="Hyperlink"/>
                <w:noProof/>
              </w:rPr>
              <w:t>Professor Information</w:t>
            </w:r>
            <w:r w:rsidR="00095E43">
              <w:rPr>
                <w:noProof/>
                <w:webHidden/>
              </w:rPr>
              <w:tab/>
            </w:r>
            <w:r w:rsidR="00095E43">
              <w:rPr>
                <w:noProof/>
                <w:webHidden/>
              </w:rPr>
              <w:fldChar w:fldCharType="begin"/>
            </w:r>
            <w:r w:rsidR="00095E43">
              <w:rPr>
                <w:noProof/>
                <w:webHidden/>
              </w:rPr>
              <w:instrText xml:space="preserve"> PAGEREF _Toc102644974 \h </w:instrText>
            </w:r>
            <w:r w:rsidR="00095E43">
              <w:rPr>
                <w:noProof/>
                <w:webHidden/>
              </w:rPr>
            </w:r>
            <w:r w:rsidR="00095E43">
              <w:rPr>
                <w:noProof/>
                <w:webHidden/>
              </w:rPr>
              <w:fldChar w:fldCharType="separate"/>
            </w:r>
            <w:r w:rsidR="00095E43">
              <w:rPr>
                <w:noProof/>
                <w:webHidden/>
              </w:rPr>
              <w:t>2</w:t>
            </w:r>
            <w:r w:rsidR="00095E43">
              <w:rPr>
                <w:noProof/>
                <w:webHidden/>
              </w:rPr>
              <w:fldChar w:fldCharType="end"/>
            </w:r>
          </w:hyperlink>
        </w:p>
        <w:p w14:paraId="798CDC17" w14:textId="3EC93A3B" w:rsidR="00095E43" w:rsidRDefault="002B7120">
          <w:pPr>
            <w:pStyle w:val="TOC1"/>
            <w:tabs>
              <w:tab w:val="right" w:leader="dot" w:pos="9350"/>
            </w:tabs>
            <w:rPr>
              <w:rFonts w:eastAsiaTheme="minorEastAsia"/>
              <w:noProof/>
            </w:rPr>
          </w:pPr>
          <w:hyperlink w:anchor="_Toc102644975" w:history="1">
            <w:r w:rsidR="00095E43" w:rsidRPr="000A5583">
              <w:rPr>
                <w:rStyle w:val="Hyperlink"/>
                <w:noProof/>
              </w:rPr>
              <w:t>General Class Information</w:t>
            </w:r>
            <w:r w:rsidR="00095E43">
              <w:rPr>
                <w:noProof/>
                <w:webHidden/>
              </w:rPr>
              <w:tab/>
            </w:r>
            <w:r w:rsidR="00095E43">
              <w:rPr>
                <w:noProof/>
                <w:webHidden/>
              </w:rPr>
              <w:fldChar w:fldCharType="begin"/>
            </w:r>
            <w:r w:rsidR="00095E43">
              <w:rPr>
                <w:noProof/>
                <w:webHidden/>
              </w:rPr>
              <w:instrText xml:space="preserve"> PAGEREF _Toc102644975 \h </w:instrText>
            </w:r>
            <w:r w:rsidR="00095E43">
              <w:rPr>
                <w:noProof/>
                <w:webHidden/>
              </w:rPr>
            </w:r>
            <w:r w:rsidR="00095E43">
              <w:rPr>
                <w:noProof/>
                <w:webHidden/>
              </w:rPr>
              <w:fldChar w:fldCharType="separate"/>
            </w:r>
            <w:r w:rsidR="00095E43">
              <w:rPr>
                <w:noProof/>
                <w:webHidden/>
              </w:rPr>
              <w:t>2</w:t>
            </w:r>
            <w:r w:rsidR="00095E43">
              <w:rPr>
                <w:noProof/>
                <w:webHidden/>
              </w:rPr>
              <w:fldChar w:fldCharType="end"/>
            </w:r>
          </w:hyperlink>
        </w:p>
        <w:p w14:paraId="2BE44F0D" w14:textId="39E26AF4" w:rsidR="00095E43" w:rsidRDefault="002B7120">
          <w:pPr>
            <w:pStyle w:val="TOC2"/>
            <w:tabs>
              <w:tab w:val="right" w:leader="dot" w:pos="9350"/>
            </w:tabs>
            <w:rPr>
              <w:rFonts w:eastAsiaTheme="minorEastAsia"/>
              <w:noProof/>
            </w:rPr>
          </w:pPr>
          <w:hyperlink w:anchor="_Toc102644976" w:history="1">
            <w:r w:rsidR="00095E43" w:rsidRPr="000A5583">
              <w:rPr>
                <w:rStyle w:val="Hyperlink"/>
                <w:noProof/>
              </w:rPr>
              <w:t>Course Modality</w:t>
            </w:r>
            <w:r w:rsidR="00095E43">
              <w:rPr>
                <w:noProof/>
                <w:webHidden/>
              </w:rPr>
              <w:tab/>
            </w:r>
            <w:r w:rsidR="00095E43">
              <w:rPr>
                <w:noProof/>
                <w:webHidden/>
              </w:rPr>
              <w:fldChar w:fldCharType="begin"/>
            </w:r>
            <w:r w:rsidR="00095E43">
              <w:rPr>
                <w:noProof/>
                <w:webHidden/>
              </w:rPr>
              <w:instrText xml:space="preserve"> PAGEREF _Toc102644976 \h </w:instrText>
            </w:r>
            <w:r w:rsidR="00095E43">
              <w:rPr>
                <w:noProof/>
                <w:webHidden/>
              </w:rPr>
            </w:r>
            <w:r w:rsidR="00095E43">
              <w:rPr>
                <w:noProof/>
                <w:webHidden/>
              </w:rPr>
              <w:fldChar w:fldCharType="separate"/>
            </w:r>
            <w:r w:rsidR="00095E43">
              <w:rPr>
                <w:noProof/>
                <w:webHidden/>
              </w:rPr>
              <w:t>2</w:t>
            </w:r>
            <w:r w:rsidR="00095E43">
              <w:rPr>
                <w:noProof/>
                <w:webHidden/>
              </w:rPr>
              <w:fldChar w:fldCharType="end"/>
            </w:r>
          </w:hyperlink>
        </w:p>
        <w:p w14:paraId="70B96064" w14:textId="0FA3BA5D" w:rsidR="00095E43" w:rsidRDefault="002B7120">
          <w:pPr>
            <w:pStyle w:val="TOC2"/>
            <w:tabs>
              <w:tab w:val="right" w:leader="dot" w:pos="9350"/>
            </w:tabs>
            <w:rPr>
              <w:rFonts w:eastAsiaTheme="minorEastAsia"/>
              <w:noProof/>
            </w:rPr>
          </w:pPr>
          <w:hyperlink w:anchor="_Toc102644977" w:history="1">
            <w:r w:rsidR="00095E43" w:rsidRPr="000A5583">
              <w:rPr>
                <w:rStyle w:val="Hyperlink"/>
                <w:noProof/>
              </w:rPr>
              <w:t>Schedule and Location</w:t>
            </w:r>
            <w:r w:rsidR="00095E43">
              <w:rPr>
                <w:noProof/>
                <w:webHidden/>
              </w:rPr>
              <w:tab/>
            </w:r>
            <w:r w:rsidR="00095E43">
              <w:rPr>
                <w:noProof/>
                <w:webHidden/>
              </w:rPr>
              <w:fldChar w:fldCharType="begin"/>
            </w:r>
            <w:r w:rsidR="00095E43">
              <w:rPr>
                <w:noProof/>
                <w:webHidden/>
              </w:rPr>
              <w:instrText xml:space="preserve"> PAGEREF _Toc102644977 \h </w:instrText>
            </w:r>
            <w:r w:rsidR="00095E43">
              <w:rPr>
                <w:noProof/>
                <w:webHidden/>
              </w:rPr>
            </w:r>
            <w:r w:rsidR="00095E43">
              <w:rPr>
                <w:noProof/>
                <w:webHidden/>
              </w:rPr>
              <w:fldChar w:fldCharType="separate"/>
            </w:r>
            <w:r w:rsidR="00095E43">
              <w:rPr>
                <w:noProof/>
                <w:webHidden/>
              </w:rPr>
              <w:t>2</w:t>
            </w:r>
            <w:r w:rsidR="00095E43">
              <w:rPr>
                <w:noProof/>
                <w:webHidden/>
              </w:rPr>
              <w:fldChar w:fldCharType="end"/>
            </w:r>
          </w:hyperlink>
        </w:p>
        <w:p w14:paraId="12B3BEC9" w14:textId="488A8293" w:rsidR="00095E43" w:rsidRDefault="002B7120">
          <w:pPr>
            <w:pStyle w:val="TOC2"/>
            <w:tabs>
              <w:tab w:val="right" w:leader="dot" w:pos="9350"/>
            </w:tabs>
            <w:rPr>
              <w:rFonts w:eastAsiaTheme="minorEastAsia"/>
              <w:noProof/>
            </w:rPr>
          </w:pPr>
          <w:hyperlink w:anchor="_Toc102644978" w:history="1">
            <w:r w:rsidR="00095E43" w:rsidRPr="000A5583">
              <w:rPr>
                <w:rStyle w:val="Hyperlink"/>
                <w:noProof/>
              </w:rPr>
              <w:t>Catalog Description</w:t>
            </w:r>
            <w:r w:rsidR="00095E43">
              <w:rPr>
                <w:noProof/>
                <w:webHidden/>
              </w:rPr>
              <w:tab/>
            </w:r>
            <w:r w:rsidR="00095E43">
              <w:rPr>
                <w:noProof/>
                <w:webHidden/>
              </w:rPr>
              <w:fldChar w:fldCharType="begin"/>
            </w:r>
            <w:r w:rsidR="00095E43">
              <w:rPr>
                <w:noProof/>
                <w:webHidden/>
              </w:rPr>
              <w:instrText xml:space="preserve"> PAGEREF _Toc102644978 \h </w:instrText>
            </w:r>
            <w:r w:rsidR="00095E43">
              <w:rPr>
                <w:noProof/>
                <w:webHidden/>
              </w:rPr>
            </w:r>
            <w:r w:rsidR="00095E43">
              <w:rPr>
                <w:noProof/>
                <w:webHidden/>
              </w:rPr>
              <w:fldChar w:fldCharType="separate"/>
            </w:r>
            <w:r w:rsidR="00095E43">
              <w:rPr>
                <w:noProof/>
                <w:webHidden/>
              </w:rPr>
              <w:t>2</w:t>
            </w:r>
            <w:r w:rsidR="00095E43">
              <w:rPr>
                <w:noProof/>
                <w:webHidden/>
              </w:rPr>
              <w:fldChar w:fldCharType="end"/>
            </w:r>
          </w:hyperlink>
        </w:p>
        <w:p w14:paraId="14AAF293" w14:textId="7F3B7A13" w:rsidR="00095E43" w:rsidRDefault="002B7120">
          <w:pPr>
            <w:pStyle w:val="TOC2"/>
            <w:tabs>
              <w:tab w:val="right" w:leader="dot" w:pos="9350"/>
            </w:tabs>
            <w:rPr>
              <w:rFonts w:eastAsiaTheme="minorEastAsia"/>
              <w:noProof/>
            </w:rPr>
          </w:pPr>
          <w:hyperlink w:anchor="_Toc102644979" w:history="1">
            <w:r w:rsidR="00095E43" w:rsidRPr="000A5583">
              <w:rPr>
                <w:rStyle w:val="Hyperlink"/>
                <w:noProof/>
              </w:rPr>
              <w:t>Prerequisites</w:t>
            </w:r>
            <w:r w:rsidR="00095E43">
              <w:rPr>
                <w:noProof/>
                <w:webHidden/>
              </w:rPr>
              <w:tab/>
            </w:r>
            <w:r w:rsidR="00095E43">
              <w:rPr>
                <w:noProof/>
                <w:webHidden/>
              </w:rPr>
              <w:fldChar w:fldCharType="begin"/>
            </w:r>
            <w:r w:rsidR="00095E43">
              <w:rPr>
                <w:noProof/>
                <w:webHidden/>
              </w:rPr>
              <w:instrText xml:space="preserve"> PAGEREF _Toc102644979 \h </w:instrText>
            </w:r>
            <w:r w:rsidR="00095E43">
              <w:rPr>
                <w:noProof/>
                <w:webHidden/>
              </w:rPr>
            </w:r>
            <w:r w:rsidR="00095E43">
              <w:rPr>
                <w:noProof/>
                <w:webHidden/>
              </w:rPr>
              <w:fldChar w:fldCharType="separate"/>
            </w:r>
            <w:r w:rsidR="00095E43">
              <w:rPr>
                <w:noProof/>
                <w:webHidden/>
              </w:rPr>
              <w:t>2</w:t>
            </w:r>
            <w:r w:rsidR="00095E43">
              <w:rPr>
                <w:noProof/>
                <w:webHidden/>
              </w:rPr>
              <w:fldChar w:fldCharType="end"/>
            </w:r>
          </w:hyperlink>
        </w:p>
        <w:p w14:paraId="7D28A4CD" w14:textId="5513ED70" w:rsidR="00095E43" w:rsidRDefault="002B7120">
          <w:pPr>
            <w:pStyle w:val="TOC2"/>
            <w:tabs>
              <w:tab w:val="right" w:leader="dot" w:pos="9350"/>
            </w:tabs>
            <w:rPr>
              <w:rFonts w:eastAsiaTheme="minorEastAsia"/>
              <w:noProof/>
            </w:rPr>
          </w:pPr>
          <w:hyperlink w:anchor="_Toc102644980" w:history="1">
            <w:r w:rsidR="00095E43" w:rsidRPr="000A5583">
              <w:rPr>
                <w:rStyle w:val="Hyperlink"/>
                <w:noProof/>
              </w:rPr>
              <w:t>Textbooks &amp; Supplemental Materials</w:t>
            </w:r>
            <w:r w:rsidR="00095E43">
              <w:rPr>
                <w:noProof/>
                <w:webHidden/>
              </w:rPr>
              <w:tab/>
            </w:r>
            <w:r w:rsidR="00095E43">
              <w:rPr>
                <w:noProof/>
                <w:webHidden/>
              </w:rPr>
              <w:fldChar w:fldCharType="begin"/>
            </w:r>
            <w:r w:rsidR="00095E43">
              <w:rPr>
                <w:noProof/>
                <w:webHidden/>
              </w:rPr>
              <w:instrText xml:space="preserve"> PAGEREF _Toc102644980 \h </w:instrText>
            </w:r>
            <w:r w:rsidR="00095E43">
              <w:rPr>
                <w:noProof/>
                <w:webHidden/>
              </w:rPr>
            </w:r>
            <w:r w:rsidR="00095E43">
              <w:rPr>
                <w:noProof/>
                <w:webHidden/>
              </w:rPr>
              <w:fldChar w:fldCharType="separate"/>
            </w:r>
            <w:r w:rsidR="00095E43">
              <w:rPr>
                <w:noProof/>
                <w:webHidden/>
              </w:rPr>
              <w:t>3</w:t>
            </w:r>
            <w:r w:rsidR="00095E43">
              <w:rPr>
                <w:noProof/>
                <w:webHidden/>
              </w:rPr>
              <w:fldChar w:fldCharType="end"/>
            </w:r>
          </w:hyperlink>
        </w:p>
        <w:p w14:paraId="1B473D8B" w14:textId="12FE0E52" w:rsidR="00095E43" w:rsidRDefault="002B7120">
          <w:pPr>
            <w:pStyle w:val="TOC2"/>
            <w:tabs>
              <w:tab w:val="right" w:leader="dot" w:pos="9350"/>
            </w:tabs>
            <w:rPr>
              <w:rFonts w:eastAsiaTheme="minorEastAsia"/>
              <w:noProof/>
            </w:rPr>
          </w:pPr>
          <w:hyperlink w:anchor="_Toc102644981" w:history="1">
            <w:r w:rsidR="00095E43" w:rsidRPr="000A5583">
              <w:rPr>
                <w:rStyle w:val="Hyperlink"/>
                <w:noProof/>
              </w:rPr>
              <w:t>Technology Required</w:t>
            </w:r>
            <w:r w:rsidR="00095E43">
              <w:rPr>
                <w:noProof/>
                <w:webHidden/>
              </w:rPr>
              <w:tab/>
            </w:r>
            <w:r w:rsidR="00095E43">
              <w:rPr>
                <w:noProof/>
                <w:webHidden/>
              </w:rPr>
              <w:fldChar w:fldCharType="begin"/>
            </w:r>
            <w:r w:rsidR="00095E43">
              <w:rPr>
                <w:noProof/>
                <w:webHidden/>
              </w:rPr>
              <w:instrText xml:space="preserve"> PAGEREF _Toc102644981 \h </w:instrText>
            </w:r>
            <w:r w:rsidR="00095E43">
              <w:rPr>
                <w:noProof/>
                <w:webHidden/>
              </w:rPr>
            </w:r>
            <w:r w:rsidR="00095E43">
              <w:rPr>
                <w:noProof/>
                <w:webHidden/>
              </w:rPr>
              <w:fldChar w:fldCharType="separate"/>
            </w:r>
            <w:r w:rsidR="00095E43">
              <w:rPr>
                <w:noProof/>
                <w:webHidden/>
              </w:rPr>
              <w:t>3</w:t>
            </w:r>
            <w:r w:rsidR="00095E43">
              <w:rPr>
                <w:noProof/>
                <w:webHidden/>
              </w:rPr>
              <w:fldChar w:fldCharType="end"/>
            </w:r>
          </w:hyperlink>
        </w:p>
        <w:p w14:paraId="1710B4B9" w14:textId="001B5600" w:rsidR="00095E43" w:rsidRDefault="002B7120">
          <w:pPr>
            <w:pStyle w:val="TOC1"/>
            <w:tabs>
              <w:tab w:val="right" w:leader="dot" w:pos="9350"/>
            </w:tabs>
            <w:rPr>
              <w:rFonts w:eastAsiaTheme="minorEastAsia"/>
              <w:noProof/>
            </w:rPr>
          </w:pPr>
          <w:hyperlink w:anchor="_Toc102644982" w:history="1">
            <w:r w:rsidR="00095E43" w:rsidRPr="000A5583">
              <w:rPr>
                <w:rStyle w:val="Hyperlink"/>
                <w:noProof/>
              </w:rPr>
              <w:t>Course Learning Outcomes</w:t>
            </w:r>
            <w:r w:rsidR="00095E43">
              <w:rPr>
                <w:noProof/>
                <w:webHidden/>
              </w:rPr>
              <w:tab/>
            </w:r>
            <w:r w:rsidR="00095E43">
              <w:rPr>
                <w:noProof/>
                <w:webHidden/>
              </w:rPr>
              <w:fldChar w:fldCharType="begin"/>
            </w:r>
            <w:r w:rsidR="00095E43">
              <w:rPr>
                <w:noProof/>
                <w:webHidden/>
              </w:rPr>
              <w:instrText xml:space="preserve"> PAGEREF _Toc102644982 \h </w:instrText>
            </w:r>
            <w:r w:rsidR="00095E43">
              <w:rPr>
                <w:noProof/>
                <w:webHidden/>
              </w:rPr>
            </w:r>
            <w:r w:rsidR="00095E43">
              <w:rPr>
                <w:noProof/>
                <w:webHidden/>
              </w:rPr>
              <w:fldChar w:fldCharType="separate"/>
            </w:r>
            <w:r w:rsidR="00095E43">
              <w:rPr>
                <w:noProof/>
                <w:webHidden/>
              </w:rPr>
              <w:t>4</w:t>
            </w:r>
            <w:r w:rsidR="00095E43">
              <w:rPr>
                <w:noProof/>
                <w:webHidden/>
              </w:rPr>
              <w:fldChar w:fldCharType="end"/>
            </w:r>
          </w:hyperlink>
        </w:p>
        <w:p w14:paraId="76F1CBA9" w14:textId="4D7231DF" w:rsidR="00095E43" w:rsidRDefault="002B7120">
          <w:pPr>
            <w:pStyle w:val="TOC2"/>
            <w:tabs>
              <w:tab w:val="right" w:leader="dot" w:pos="9350"/>
            </w:tabs>
            <w:rPr>
              <w:rFonts w:eastAsiaTheme="minorEastAsia"/>
              <w:noProof/>
            </w:rPr>
          </w:pPr>
          <w:hyperlink w:anchor="_Toc102644983" w:history="1">
            <w:r w:rsidR="00095E43" w:rsidRPr="000A5583">
              <w:rPr>
                <w:rStyle w:val="Hyperlink"/>
                <w:rFonts w:eastAsia="Helvetica"/>
                <w:noProof/>
              </w:rPr>
              <w:t>Nursing Program Learning Outcomes</w:t>
            </w:r>
            <w:r w:rsidR="00095E43">
              <w:rPr>
                <w:noProof/>
                <w:webHidden/>
              </w:rPr>
              <w:tab/>
            </w:r>
            <w:r w:rsidR="00095E43">
              <w:rPr>
                <w:noProof/>
                <w:webHidden/>
              </w:rPr>
              <w:fldChar w:fldCharType="begin"/>
            </w:r>
            <w:r w:rsidR="00095E43">
              <w:rPr>
                <w:noProof/>
                <w:webHidden/>
              </w:rPr>
              <w:instrText xml:space="preserve"> PAGEREF _Toc102644983 \h </w:instrText>
            </w:r>
            <w:r w:rsidR="00095E43">
              <w:rPr>
                <w:noProof/>
                <w:webHidden/>
              </w:rPr>
            </w:r>
            <w:r w:rsidR="00095E43">
              <w:rPr>
                <w:noProof/>
                <w:webHidden/>
              </w:rPr>
              <w:fldChar w:fldCharType="separate"/>
            </w:r>
            <w:r w:rsidR="00095E43">
              <w:rPr>
                <w:noProof/>
                <w:webHidden/>
              </w:rPr>
              <w:t>5</w:t>
            </w:r>
            <w:r w:rsidR="00095E43">
              <w:rPr>
                <w:noProof/>
                <w:webHidden/>
              </w:rPr>
              <w:fldChar w:fldCharType="end"/>
            </w:r>
          </w:hyperlink>
        </w:p>
        <w:p w14:paraId="351F03E9" w14:textId="1D2B0FA7" w:rsidR="00095E43" w:rsidRDefault="002B7120">
          <w:pPr>
            <w:pStyle w:val="TOC2"/>
            <w:tabs>
              <w:tab w:val="right" w:leader="dot" w:pos="9350"/>
            </w:tabs>
            <w:rPr>
              <w:rFonts w:eastAsiaTheme="minorEastAsia"/>
              <w:noProof/>
            </w:rPr>
          </w:pPr>
          <w:hyperlink w:anchor="_Toc102644984" w:history="1">
            <w:r w:rsidR="00095E43" w:rsidRPr="000A5583">
              <w:rPr>
                <w:rStyle w:val="Hyperlink"/>
                <w:noProof/>
              </w:rPr>
              <w:t>Degree Learning Outcomes</w:t>
            </w:r>
            <w:r w:rsidR="00095E43">
              <w:rPr>
                <w:noProof/>
                <w:webHidden/>
              </w:rPr>
              <w:tab/>
            </w:r>
            <w:r w:rsidR="00095E43">
              <w:rPr>
                <w:noProof/>
                <w:webHidden/>
              </w:rPr>
              <w:fldChar w:fldCharType="begin"/>
            </w:r>
            <w:r w:rsidR="00095E43">
              <w:rPr>
                <w:noProof/>
                <w:webHidden/>
              </w:rPr>
              <w:instrText xml:space="preserve"> PAGEREF _Toc102644984 \h </w:instrText>
            </w:r>
            <w:r w:rsidR="00095E43">
              <w:rPr>
                <w:noProof/>
                <w:webHidden/>
              </w:rPr>
            </w:r>
            <w:r w:rsidR="00095E43">
              <w:rPr>
                <w:noProof/>
                <w:webHidden/>
              </w:rPr>
              <w:fldChar w:fldCharType="separate"/>
            </w:r>
            <w:r w:rsidR="00095E43">
              <w:rPr>
                <w:noProof/>
                <w:webHidden/>
              </w:rPr>
              <w:t>5</w:t>
            </w:r>
            <w:r w:rsidR="00095E43">
              <w:rPr>
                <w:noProof/>
                <w:webHidden/>
              </w:rPr>
              <w:fldChar w:fldCharType="end"/>
            </w:r>
          </w:hyperlink>
        </w:p>
        <w:p w14:paraId="01E5E2AE" w14:textId="6904D09A" w:rsidR="00095E43" w:rsidRDefault="002B7120">
          <w:pPr>
            <w:pStyle w:val="TOC1"/>
            <w:tabs>
              <w:tab w:val="right" w:leader="dot" w:pos="9350"/>
            </w:tabs>
            <w:rPr>
              <w:rFonts w:eastAsiaTheme="minorEastAsia"/>
              <w:noProof/>
            </w:rPr>
          </w:pPr>
          <w:hyperlink w:anchor="_Toc102644985" w:history="1">
            <w:r w:rsidR="00095E43" w:rsidRPr="000A5583">
              <w:rPr>
                <w:rStyle w:val="Hyperlink"/>
                <w:noProof/>
              </w:rPr>
              <w:t>TCC Student Policies</w:t>
            </w:r>
            <w:r w:rsidR="00095E43">
              <w:rPr>
                <w:noProof/>
                <w:webHidden/>
              </w:rPr>
              <w:tab/>
            </w:r>
            <w:r w:rsidR="00095E43">
              <w:rPr>
                <w:noProof/>
                <w:webHidden/>
              </w:rPr>
              <w:fldChar w:fldCharType="begin"/>
            </w:r>
            <w:r w:rsidR="00095E43">
              <w:rPr>
                <w:noProof/>
                <w:webHidden/>
              </w:rPr>
              <w:instrText xml:space="preserve"> PAGEREF _Toc102644985 \h </w:instrText>
            </w:r>
            <w:r w:rsidR="00095E43">
              <w:rPr>
                <w:noProof/>
                <w:webHidden/>
              </w:rPr>
            </w:r>
            <w:r w:rsidR="00095E43">
              <w:rPr>
                <w:noProof/>
                <w:webHidden/>
              </w:rPr>
              <w:fldChar w:fldCharType="separate"/>
            </w:r>
            <w:r w:rsidR="00095E43">
              <w:rPr>
                <w:noProof/>
                <w:webHidden/>
              </w:rPr>
              <w:t>6</w:t>
            </w:r>
            <w:r w:rsidR="00095E43">
              <w:rPr>
                <w:noProof/>
                <w:webHidden/>
              </w:rPr>
              <w:fldChar w:fldCharType="end"/>
            </w:r>
          </w:hyperlink>
        </w:p>
        <w:p w14:paraId="6B35E94D" w14:textId="357C012D" w:rsidR="00095E43" w:rsidRDefault="002B7120">
          <w:pPr>
            <w:pStyle w:val="TOC1"/>
            <w:tabs>
              <w:tab w:val="right" w:leader="dot" w:pos="9350"/>
            </w:tabs>
            <w:rPr>
              <w:rFonts w:eastAsiaTheme="minorEastAsia"/>
              <w:noProof/>
            </w:rPr>
          </w:pPr>
          <w:hyperlink w:anchor="_Toc102644986" w:history="1">
            <w:r w:rsidR="00095E43" w:rsidRPr="000A5583">
              <w:rPr>
                <w:rStyle w:val="Hyperlink"/>
                <w:noProof/>
              </w:rPr>
              <w:t>Class Policies</w:t>
            </w:r>
            <w:r w:rsidR="00095E43">
              <w:rPr>
                <w:noProof/>
                <w:webHidden/>
              </w:rPr>
              <w:tab/>
            </w:r>
            <w:r w:rsidR="00095E43">
              <w:rPr>
                <w:noProof/>
                <w:webHidden/>
              </w:rPr>
              <w:fldChar w:fldCharType="begin"/>
            </w:r>
            <w:r w:rsidR="00095E43">
              <w:rPr>
                <w:noProof/>
                <w:webHidden/>
              </w:rPr>
              <w:instrText xml:space="preserve"> PAGEREF _Toc102644986 \h </w:instrText>
            </w:r>
            <w:r w:rsidR="00095E43">
              <w:rPr>
                <w:noProof/>
                <w:webHidden/>
              </w:rPr>
            </w:r>
            <w:r w:rsidR="00095E43">
              <w:rPr>
                <w:noProof/>
                <w:webHidden/>
              </w:rPr>
              <w:fldChar w:fldCharType="separate"/>
            </w:r>
            <w:r w:rsidR="00095E43">
              <w:rPr>
                <w:noProof/>
                <w:webHidden/>
              </w:rPr>
              <w:t>6</w:t>
            </w:r>
            <w:r w:rsidR="00095E43">
              <w:rPr>
                <w:noProof/>
                <w:webHidden/>
              </w:rPr>
              <w:fldChar w:fldCharType="end"/>
            </w:r>
          </w:hyperlink>
        </w:p>
        <w:p w14:paraId="0E4422BE" w14:textId="1A534CF6" w:rsidR="00095E43" w:rsidRDefault="002B7120">
          <w:pPr>
            <w:pStyle w:val="TOC1"/>
            <w:tabs>
              <w:tab w:val="right" w:leader="dot" w:pos="9350"/>
            </w:tabs>
            <w:rPr>
              <w:rFonts w:eastAsiaTheme="minorEastAsia"/>
              <w:noProof/>
            </w:rPr>
          </w:pPr>
          <w:hyperlink w:anchor="_Toc102644987" w:history="1">
            <w:r w:rsidR="00095E43" w:rsidRPr="000A5583">
              <w:rPr>
                <w:rStyle w:val="Hyperlink"/>
                <w:noProof/>
              </w:rPr>
              <w:t>Class Procedures</w:t>
            </w:r>
            <w:r w:rsidR="00095E43">
              <w:rPr>
                <w:noProof/>
                <w:webHidden/>
              </w:rPr>
              <w:tab/>
            </w:r>
            <w:r w:rsidR="00095E43">
              <w:rPr>
                <w:noProof/>
                <w:webHidden/>
              </w:rPr>
              <w:fldChar w:fldCharType="begin"/>
            </w:r>
            <w:r w:rsidR="00095E43">
              <w:rPr>
                <w:noProof/>
                <w:webHidden/>
              </w:rPr>
              <w:instrText xml:space="preserve"> PAGEREF _Toc102644987 \h </w:instrText>
            </w:r>
            <w:r w:rsidR="00095E43">
              <w:rPr>
                <w:noProof/>
                <w:webHidden/>
              </w:rPr>
            </w:r>
            <w:r w:rsidR="00095E43">
              <w:rPr>
                <w:noProof/>
                <w:webHidden/>
              </w:rPr>
              <w:fldChar w:fldCharType="separate"/>
            </w:r>
            <w:r w:rsidR="00095E43">
              <w:rPr>
                <w:noProof/>
                <w:webHidden/>
              </w:rPr>
              <w:t>6</w:t>
            </w:r>
            <w:r w:rsidR="00095E43">
              <w:rPr>
                <w:noProof/>
                <w:webHidden/>
              </w:rPr>
              <w:fldChar w:fldCharType="end"/>
            </w:r>
          </w:hyperlink>
        </w:p>
        <w:p w14:paraId="66F58F7D" w14:textId="4A317DCA" w:rsidR="00095E43" w:rsidRDefault="002B7120">
          <w:pPr>
            <w:pStyle w:val="TOC2"/>
            <w:tabs>
              <w:tab w:val="right" w:leader="dot" w:pos="9350"/>
            </w:tabs>
            <w:rPr>
              <w:rFonts w:eastAsiaTheme="minorEastAsia"/>
              <w:noProof/>
            </w:rPr>
          </w:pPr>
          <w:hyperlink w:anchor="_Toc102644988" w:history="1">
            <w:r w:rsidR="00095E43" w:rsidRPr="000A5583">
              <w:rPr>
                <w:rStyle w:val="Hyperlink"/>
                <w:noProof/>
              </w:rPr>
              <w:t>Classroom Concerns/Disputes/Final Grade Appeal Process</w:t>
            </w:r>
            <w:r w:rsidR="00095E43">
              <w:rPr>
                <w:noProof/>
                <w:webHidden/>
              </w:rPr>
              <w:tab/>
            </w:r>
            <w:r w:rsidR="00095E43">
              <w:rPr>
                <w:noProof/>
                <w:webHidden/>
              </w:rPr>
              <w:fldChar w:fldCharType="begin"/>
            </w:r>
            <w:r w:rsidR="00095E43">
              <w:rPr>
                <w:noProof/>
                <w:webHidden/>
              </w:rPr>
              <w:instrText xml:space="preserve"> PAGEREF _Toc102644988 \h </w:instrText>
            </w:r>
            <w:r w:rsidR="00095E43">
              <w:rPr>
                <w:noProof/>
                <w:webHidden/>
              </w:rPr>
            </w:r>
            <w:r w:rsidR="00095E43">
              <w:rPr>
                <w:noProof/>
                <w:webHidden/>
              </w:rPr>
              <w:fldChar w:fldCharType="separate"/>
            </w:r>
            <w:r w:rsidR="00095E43">
              <w:rPr>
                <w:noProof/>
                <w:webHidden/>
              </w:rPr>
              <w:t>7</w:t>
            </w:r>
            <w:r w:rsidR="00095E43">
              <w:rPr>
                <w:noProof/>
                <w:webHidden/>
              </w:rPr>
              <w:fldChar w:fldCharType="end"/>
            </w:r>
          </w:hyperlink>
        </w:p>
        <w:p w14:paraId="758E9EA6" w14:textId="44F32000" w:rsidR="00095E43" w:rsidRDefault="002B7120">
          <w:pPr>
            <w:pStyle w:val="TOC2"/>
            <w:tabs>
              <w:tab w:val="right" w:leader="dot" w:pos="9350"/>
            </w:tabs>
            <w:rPr>
              <w:rFonts w:eastAsiaTheme="minorEastAsia"/>
              <w:noProof/>
            </w:rPr>
          </w:pPr>
          <w:hyperlink w:anchor="_Toc102644989" w:history="1">
            <w:r w:rsidR="00095E43" w:rsidRPr="000A5583">
              <w:rPr>
                <w:rStyle w:val="Hyperlink"/>
                <w:noProof/>
              </w:rPr>
              <w:t>Academic Dishonesty</w:t>
            </w:r>
            <w:r w:rsidR="00095E43">
              <w:rPr>
                <w:noProof/>
                <w:webHidden/>
              </w:rPr>
              <w:tab/>
            </w:r>
            <w:r w:rsidR="00095E43">
              <w:rPr>
                <w:noProof/>
                <w:webHidden/>
              </w:rPr>
              <w:fldChar w:fldCharType="begin"/>
            </w:r>
            <w:r w:rsidR="00095E43">
              <w:rPr>
                <w:noProof/>
                <w:webHidden/>
              </w:rPr>
              <w:instrText xml:space="preserve"> PAGEREF _Toc102644989 \h </w:instrText>
            </w:r>
            <w:r w:rsidR="00095E43">
              <w:rPr>
                <w:noProof/>
                <w:webHidden/>
              </w:rPr>
            </w:r>
            <w:r w:rsidR="00095E43">
              <w:rPr>
                <w:noProof/>
                <w:webHidden/>
              </w:rPr>
              <w:fldChar w:fldCharType="separate"/>
            </w:r>
            <w:r w:rsidR="00095E43">
              <w:rPr>
                <w:noProof/>
                <w:webHidden/>
              </w:rPr>
              <w:t>7</w:t>
            </w:r>
            <w:r w:rsidR="00095E43">
              <w:rPr>
                <w:noProof/>
                <w:webHidden/>
              </w:rPr>
              <w:fldChar w:fldCharType="end"/>
            </w:r>
          </w:hyperlink>
        </w:p>
        <w:p w14:paraId="7B694A40" w14:textId="60EC6823" w:rsidR="00095E43" w:rsidRDefault="002B7120">
          <w:pPr>
            <w:pStyle w:val="TOC1"/>
            <w:tabs>
              <w:tab w:val="right" w:leader="dot" w:pos="9350"/>
            </w:tabs>
            <w:rPr>
              <w:rFonts w:eastAsiaTheme="minorEastAsia"/>
              <w:noProof/>
            </w:rPr>
          </w:pPr>
          <w:hyperlink w:anchor="_Toc102644990" w:history="1">
            <w:r w:rsidR="00095E43" w:rsidRPr="000A5583">
              <w:rPr>
                <w:rStyle w:val="Hyperlink"/>
                <w:noProof/>
              </w:rPr>
              <w:t>Graded Items</w:t>
            </w:r>
            <w:r w:rsidR="00095E43">
              <w:rPr>
                <w:noProof/>
                <w:webHidden/>
              </w:rPr>
              <w:tab/>
            </w:r>
            <w:r w:rsidR="00095E43">
              <w:rPr>
                <w:noProof/>
                <w:webHidden/>
              </w:rPr>
              <w:fldChar w:fldCharType="begin"/>
            </w:r>
            <w:r w:rsidR="00095E43">
              <w:rPr>
                <w:noProof/>
                <w:webHidden/>
              </w:rPr>
              <w:instrText xml:space="preserve"> PAGEREF _Toc102644990 \h </w:instrText>
            </w:r>
            <w:r w:rsidR="00095E43">
              <w:rPr>
                <w:noProof/>
                <w:webHidden/>
              </w:rPr>
            </w:r>
            <w:r w:rsidR="00095E43">
              <w:rPr>
                <w:noProof/>
                <w:webHidden/>
              </w:rPr>
              <w:fldChar w:fldCharType="separate"/>
            </w:r>
            <w:r w:rsidR="00095E43">
              <w:rPr>
                <w:noProof/>
                <w:webHidden/>
              </w:rPr>
              <w:t>8</w:t>
            </w:r>
            <w:r w:rsidR="00095E43">
              <w:rPr>
                <w:noProof/>
                <w:webHidden/>
              </w:rPr>
              <w:fldChar w:fldCharType="end"/>
            </w:r>
          </w:hyperlink>
        </w:p>
        <w:p w14:paraId="11527483" w14:textId="65D01278" w:rsidR="00095E43" w:rsidRDefault="002B7120">
          <w:pPr>
            <w:pStyle w:val="TOC2"/>
            <w:tabs>
              <w:tab w:val="right" w:leader="dot" w:pos="9350"/>
            </w:tabs>
            <w:rPr>
              <w:rFonts w:eastAsiaTheme="minorEastAsia"/>
              <w:noProof/>
            </w:rPr>
          </w:pPr>
          <w:hyperlink w:anchor="_Toc102644991" w:history="1">
            <w:r w:rsidR="00095E43" w:rsidRPr="000A5583">
              <w:rPr>
                <w:rStyle w:val="Hyperlink"/>
                <w:noProof/>
              </w:rPr>
              <w:t>Assessment Structure</w:t>
            </w:r>
            <w:r w:rsidR="00095E43">
              <w:rPr>
                <w:noProof/>
                <w:webHidden/>
              </w:rPr>
              <w:tab/>
            </w:r>
            <w:r w:rsidR="00095E43">
              <w:rPr>
                <w:noProof/>
                <w:webHidden/>
              </w:rPr>
              <w:fldChar w:fldCharType="begin"/>
            </w:r>
            <w:r w:rsidR="00095E43">
              <w:rPr>
                <w:noProof/>
                <w:webHidden/>
              </w:rPr>
              <w:instrText xml:space="preserve"> PAGEREF _Toc102644991 \h </w:instrText>
            </w:r>
            <w:r w:rsidR="00095E43">
              <w:rPr>
                <w:noProof/>
                <w:webHidden/>
              </w:rPr>
            </w:r>
            <w:r w:rsidR="00095E43">
              <w:rPr>
                <w:noProof/>
                <w:webHidden/>
              </w:rPr>
              <w:fldChar w:fldCharType="separate"/>
            </w:r>
            <w:r w:rsidR="00095E43">
              <w:rPr>
                <w:noProof/>
                <w:webHidden/>
              </w:rPr>
              <w:t>8</w:t>
            </w:r>
            <w:r w:rsidR="00095E43">
              <w:rPr>
                <w:noProof/>
                <w:webHidden/>
              </w:rPr>
              <w:fldChar w:fldCharType="end"/>
            </w:r>
          </w:hyperlink>
        </w:p>
        <w:p w14:paraId="234C716D" w14:textId="562C700D" w:rsidR="00095E43" w:rsidRDefault="002B7120">
          <w:pPr>
            <w:pStyle w:val="TOC2"/>
            <w:tabs>
              <w:tab w:val="right" w:leader="dot" w:pos="9350"/>
            </w:tabs>
            <w:rPr>
              <w:rFonts w:eastAsiaTheme="minorEastAsia"/>
              <w:noProof/>
            </w:rPr>
          </w:pPr>
          <w:hyperlink w:anchor="_Toc102644992" w:history="1">
            <w:r w:rsidR="00095E43" w:rsidRPr="000A5583">
              <w:rPr>
                <w:rStyle w:val="Hyperlink"/>
                <w:noProof/>
              </w:rPr>
              <w:t>Graded Item Submission Guidelines</w:t>
            </w:r>
            <w:r w:rsidR="00095E43">
              <w:rPr>
                <w:noProof/>
                <w:webHidden/>
              </w:rPr>
              <w:tab/>
            </w:r>
            <w:r w:rsidR="00095E43">
              <w:rPr>
                <w:noProof/>
                <w:webHidden/>
              </w:rPr>
              <w:fldChar w:fldCharType="begin"/>
            </w:r>
            <w:r w:rsidR="00095E43">
              <w:rPr>
                <w:noProof/>
                <w:webHidden/>
              </w:rPr>
              <w:instrText xml:space="preserve"> PAGEREF _Toc102644992 \h </w:instrText>
            </w:r>
            <w:r w:rsidR="00095E43">
              <w:rPr>
                <w:noProof/>
                <w:webHidden/>
              </w:rPr>
            </w:r>
            <w:r w:rsidR="00095E43">
              <w:rPr>
                <w:noProof/>
                <w:webHidden/>
              </w:rPr>
              <w:fldChar w:fldCharType="separate"/>
            </w:r>
            <w:r w:rsidR="00095E43">
              <w:rPr>
                <w:noProof/>
                <w:webHidden/>
              </w:rPr>
              <w:t>9</w:t>
            </w:r>
            <w:r w:rsidR="00095E43">
              <w:rPr>
                <w:noProof/>
                <w:webHidden/>
              </w:rPr>
              <w:fldChar w:fldCharType="end"/>
            </w:r>
          </w:hyperlink>
        </w:p>
        <w:p w14:paraId="46A8200A" w14:textId="5CC90BD2" w:rsidR="00095E43" w:rsidRDefault="002B7120">
          <w:pPr>
            <w:pStyle w:val="TOC2"/>
            <w:tabs>
              <w:tab w:val="right" w:leader="dot" w:pos="9350"/>
            </w:tabs>
            <w:rPr>
              <w:rFonts w:eastAsiaTheme="minorEastAsia"/>
              <w:noProof/>
            </w:rPr>
          </w:pPr>
          <w:hyperlink w:anchor="_Toc102644993" w:history="1">
            <w:r w:rsidR="00095E43" w:rsidRPr="000A5583">
              <w:rPr>
                <w:rStyle w:val="Hyperlink"/>
                <w:noProof/>
              </w:rPr>
              <w:t>Late Work Policy</w:t>
            </w:r>
            <w:r w:rsidR="00095E43">
              <w:rPr>
                <w:noProof/>
                <w:webHidden/>
              </w:rPr>
              <w:tab/>
            </w:r>
            <w:r w:rsidR="00095E43">
              <w:rPr>
                <w:noProof/>
                <w:webHidden/>
              </w:rPr>
              <w:fldChar w:fldCharType="begin"/>
            </w:r>
            <w:r w:rsidR="00095E43">
              <w:rPr>
                <w:noProof/>
                <w:webHidden/>
              </w:rPr>
              <w:instrText xml:space="preserve"> PAGEREF _Toc102644993 \h </w:instrText>
            </w:r>
            <w:r w:rsidR="00095E43">
              <w:rPr>
                <w:noProof/>
                <w:webHidden/>
              </w:rPr>
            </w:r>
            <w:r w:rsidR="00095E43">
              <w:rPr>
                <w:noProof/>
                <w:webHidden/>
              </w:rPr>
              <w:fldChar w:fldCharType="separate"/>
            </w:r>
            <w:r w:rsidR="00095E43">
              <w:rPr>
                <w:noProof/>
                <w:webHidden/>
              </w:rPr>
              <w:t>9</w:t>
            </w:r>
            <w:r w:rsidR="00095E43">
              <w:rPr>
                <w:noProof/>
                <w:webHidden/>
              </w:rPr>
              <w:fldChar w:fldCharType="end"/>
            </w:r>
          </w:hyperlink>
        </w:p>
        <w:p w14:paraId="3AE1F760" w14:textId="7E40DA5B" w:rsidR="00095E43" w:rsidRDefault="002B7120">
          <w:pPr>
            <w:pStyle w:val="TOC1"/>
            <w:tabs>
              <w:tab w:val="right" w:leader="dot" w:pos="9350"/>
            </w:tabs>
            <w:rPr>
              <w:rFonts w:eastAsiaTheme="minorEastAsia"/>
              <w:noProof/>
            </w:rPr>
          </w:pPr>
          <w:hyperlink w:anchor="_Toc102644994" w:history="1">
            <w:r w:rsidR="00095E43" w:rsidRPr="000A5583">
              <w:rPr>
                <w:rStyle w:val="Hyperlink"/>
                <w:noProof/>
              </w:rPr>
              <w:t>Student Resources</w:t>
            </w:r>
            <w:r w:rsidR="00095E43">
              <w:rPr>
                <w:noProof/>
                <w:webHidden/>
              </w:rPr>
              <w:tab/>
            </w:r>
            <w:r w:rsidR="00095E43">
              <w:rPr>
                <w:noProof/>
                <w:webHidden/>
              </w:rPr>
              <w:fldChar w:fldCharType="begin"/>
            </w:r>
            <w:r w:rsidR="00095E43">
              <w:rPr>
                <w:noProof/>
                <w:webHidden/>
              </w:rPr>
              <w:instrText xml:space="preserve"> PAGEREF _Toc102644994 \h </w:instrText>
            </w:r>
            <w:r w:rsidR="00095E43">
              <w:rPr>
                <w:noProof/>
                <w:webHidden/>
              </w:rPr>
            </w:r>
            <w:r w:rsidR="00095E43">
              <w:rPr>
                <w:noProof/>
                <w:webHidden/>
              </w:rPr>
              <w:fldChar w:fldCharType="separate"/>
            </w:r>
            <w:r w:rsidR="00095E43">
              <w:rPr>
                <w:noProof/>
                <w:webHidden/>
              </w:rPr>
              <w:t>10</w:t>
            </w:r>
            <w:r w:rsidR="00095E43">
              <w:rPr>
                <w:noProof/>
                <w:webHidden/>
              </w:rPr>
              <w:fldChar w:fldCharType="end"/>
            </w:r>
          </w:hyperlink>
        </w:p>
        <w:p w14:paraId="09DBEC41" w14:textId="528975C7" w:rsidR="00095E43" w:rsidRDefault="002B7120">
          <w:pPr>
            <w:pStyle w:val="TOC1"/>
            <w:tabs>
              <w:tab w:val="right" w:leader="dot" w:pos="9350"/>
            </w:tabs>
            <w:rPr>
              <w:rFonts w:eastAsiaTheme="minorEastAsia"/>
              <w:noProof/>
            </w:rPr>
          </w:pPr>
          <w:hyperlink w:anchor="_Toc102644995" w:history="1">
            <w:r w:rsidR="00095E43" w:rsidRPr="000A5583">
              <w:rPr>
                <w:rStyle w:val="Hyperlink"/>
                <w:rFonts w:eastAsia="Times New Roman"/>
                <w:noProof/>
              </w:rPr>
              <w:t>Safety</w:t>
            </w:r>
            <w:r w:rsidR="00095E43">
              <w:rPr>
                <w:noProof/>
                <w:webHidden/>
              </w:rPr>
              <w:tab/>
            </w:r>
            <w:r w:rsidR="00095E43">
              <w:rPr>
                <w:noProof/>
                <w:webHidden/>
              </w:rPr>
              <w:fldChar w:fldCharType="begin"/>
            </w:r>
            <w:r w:rsidR="00095E43">
              <w:rPr>
                <w:noProof/>
                <w:webHidden/>
              </w:rPr>
              <w:instrText xml:space="preserve"> PAGEREF _Toc102644995 \h </w:instrText>
            </w:r>
            <w:r w:rsidR="00095E43">
              <w:rPr>
                <w:noProof/>
                <w:webHidden/>
              </w:rPr>
            </w:r>
            <w:r w:rsidR="00095E43">
              <w:rPr>
                <w:noProof/>
                <w:webHidden/>
              </w:rPr>
              <w:fldChar w:fldCharType="separate"/>
            </w:r>
            <w:r w:rsidR="00095E43">
              <w:rPr>
                <w:noProof/>
                <w:webHidden/>
              </w:rPr>
              <w:t>11</w:t>
            </w:r>
            <w:r w:rsidR="00095E43">
              <w:rPr>
                <w:noProof/>
                <w:webHidden/>
              </w:rPr>
              <w:fldChar w:fldCharType="end"/>
            </w:r>
          </w:hyperlink>
        </w:p>
        <w:p w14:paraId="1507FD58" w14:textId="55032CF0" w:rsidR="00822022" w:rsidRDefault="003C3611">
          <w:r>
            <w:fldChar w:fldCharType="end"/>
          </w:r>
        </w:p>
      </w:sdtContent>
    </w:sdt>
    <w:p w14:paraId="6230B5E2" w14:textId="7E3806C6" w:rsidR="00793C34" w:rsidRDefault="00793C34">
      <w:pPr>
        <w:rPr>
          <w:rFonts w:asciiTheme="majorHAnsi" w:eastAsiaTheme="majorEastAsia" w:hAnsiTheme="majorHAnsi" w:cstheme="majorBidi"/>
          <w:b/>
          <w:sz w:val="26"/>
          <w:szCs w:val="26"/>
        </w:rPr>
      </w:pPr>
      <w:r>
        <w:br w:type="page"/>
      </w:r>
    </w:p>
    <w:p w14:paraId="6763E6B4" w14:textId="209F40BB" w:rsidR="009C6531" w:rsidRPr="005D510B" w:rsidRDefault="009C6531" w:rsidP="00550677">
      <w:pPr>
        <w:pStyle w:val="Heading2"/>
      </w:pPr>
      <w:bookmarkStart w:id="1" w:name="_Toc102644974"/>
      <w:r>
        <w:lastRenderedPageBreak/>
        <w:t>Professor Information</w:t>
      </w:r>
      <w:bookmarkEnd w:id="1"/>
    </w:p>
    <w:p w14:paraId="4168716B" w14:textId="7DF6F733"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Instructor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130357142" w:edGrp="everyone"/>
      <w:r w:rsidR="009639E6">
        <w:rPr>
          <w:rFonts w:ascii="Calibri" w:eastAsiaTheme="majorEastAsia" w:hAnsi="Calibri" w:cstheme="majorBidi"/>
          <w:sz w:val="22"/>
          <w:szCs w:val="22"/>
          <w:highlight w:val="yellow"/>
        </w:rPr>
        <w:t xml:space="preserve"> </w:t>
      </w:r>
      <w:r w:rsidR="009639E6">
        <w:rPr>
          <w:rFonts w:ascii="Calibri" w:hAnsi="Calibri"/>
        </w:rPr>
        <w:t>John Miller, RN, ADN, BSN, MN, CNE, CHSE</w:t>
      </w:r>
      <w:r>
        <w:rPr>
          <w:rFonts w:ascii="Calibri" w:eastAsiaTheme="majorEastAsia" w:hAnsi="Calibri" w:cstheme="majorBidi"/>
          <w:sz w:val="22"/>
          <w:szCs w:val="22"/>
        </w:rPr>
        <w:t xml:space="preserve"> </w:t>
      </w:r>
      <w:permEnd w:id="130357142"/>
      <w:r>
        <w:rPr>
          <w:rFonts w:ascii="Calibri" w:eastAsiaTheme="majorEastAsia" w:hAnsi="Calibri" w:cstheme="majorBidi"/>
          <w:sz w:val="22"/>
          <w:szCs w:val="22"/>
        </w:rPr>
        <w:t xml:space="preserve"> </w:t>
      </w:r>
    </w:p>
    <w:p w14:paraId="5ED3FAA6" w14:textId="393F57E7"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Prefer to be addressed as </w:t>
      </w:r>
      <w:r w:rsidRPr="00172613">
        <w:rPr>
          <w:rFonts w:ascii="Calibri" w:hAnsi="Calibri"/>
          <w:sz w:val="22"/>
          <w:szCs w:val="22"/>
        </w:rPr>
        <w:tab/>
      </w:r>
      <w:r w:rsidRPr="00172613">
        <w:rPr>
          <w:rFonts w:ascii="Calibri" w:hAnsi="Calibri"/>
          <w:sz w:val="22"/>
          <w:szCs w:val="22"/>
        </w:rPr>
        <w:tab/>
      </w:r>
      <w:permStart w:id="1184182553" w:edGrp="everyone"/>
      <w:r w:rsidR="009639E6">
        <w:rPr>
          <w:rFonts w:ascii="Calibri" w:eastAsiaTheme="majorEastAsia" w:hAnsi="Calibri" w:cstheme="majorBidi"/>
          <w:sz w:val="22"/>
          <w:szCs w:val="22"/>
          <w:highlight w:val="yellow"/>
        </w:rPr>
        <w:t xml:space="preserve"> John </w:t>
      </w:r>
      <w:permEnd w:id="1184182553"/>
    </w:p>
    <w:p w14:paraId="054397E9" w14:textId="11DAE066"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Office Location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1456627790" w:edGrp="everyone"/>
      <w:r w:rsidR="009639E6">
        <w:rPr>
          <w:rFonts w:ascii="Calibri" w:eastAsiaTheme="majorEastAsia" w:hAnsi="Calibri" w:cstheme="majorBidi"/>
          <w:sz w:val="22"/>
          <w:szCs w:val="22"/>
          <w:highlight w:val="yellow"/>
        </w:rPr>
        <w:t xml:space="preserve"> 13.330  </w:t>
      </w:r>
      <w:permEnd w:id="1456627790"/>
    </w:p>
    <w:p w14:paraId="0D2784D0" w14:textId="21AE9E5A"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Office Phone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1497563140" w:edGrp="everyone"/>
      <w:r w:rsidR="009639E6">
        <w:rPr>
          <w:rFonts w:ascii="Calibri" w:eastAsiaTheme="majorEastAsia" w:hAnsi="Calibri" w:cstheme="majorBidi"/>
          <w:sz w:val="22"/>
          <w:szCs w:val="22"/>
          <w:highlight w:val="yellow"/>
        </w:rPr>
        <w:t xml:space="preserve"> 253.820.7115 </w:t>
      </w:r>
      <w:r>
        <w:rPr>
          <w:rFonts w:ascii="Calibri" w:eastAsiaTheme="majorEastAsia" w:hAnsi="Calibri" w:cstheme="majorBidi"/>
          <w:sz w:val="22"/>
          <w:szCs w:val="22"/>
        </w:rPr>
        <w:t xml:space="preserve"> </w:t>
      </w:r>
      <w:permEnd w:id="1497563140"/>
      <w:r>
        <w:rPr>
          <w:rFonts w:ascii="Calibri" w:eastAsiaTheme="majorEastAsia" w:hAnsi="Calibri" w:cstheme="majorBidi"/>
          <w:sz w:val="22"/>
          <w:szCs w:val="22"/>
        </w:rPr>
        <w:t xml:space="preserve"> </w:t>
      </w:r>
    </w:p>
    <w:p w14:paraId="401ED7C2" w14:textId="5AC7E11E"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E-Mail Address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1539273013" w:edGrp="everyone"/>
      <w:r w:rsidR="009639E6">
        <w:rPr>
          <w:rFonts w:ascii="Calibri" w:hAnsi="Calibri"/>
          <w:sz w:val="22"/>
          <w:szCs w:val="22"/>
        </w:rPr>
        <w:t xml:space="preserve"> </w:t>
      </w:r>
      <w:r w:rsidR="009639E6">
        <w:rPr>
          <w:rFonts w:ascii="Calibri" w:eastAsiaTheme="majorEastAsia" w:hAnsi="Calibri" w:cstheme="majorBidi"/>
          <w:sz w:val="22"/>
          <w:szCs w:val="22"/>
          <w:highlight w:val="yellow"/>
        </w:rPr>
        <w:t xml:space="preserve">Use Canvas email only </w:t>
      </w:r>
      <w:permEnd w:id="1539273013"/>
      <w:r w:rsidRPr="00172613">
        <w:rPr>
          <w:rFonts w:ascii="Calibri" w:eastAsiaTheme="majorEastAsia" w:hAnsi="Calibri" w:cstheme="majorBidi"/>
          <w:sz w:val="22"/>
          <w:szCs w:val="22"/>
        </w:rPr>
        <w:t>@tacomacc.edu</w:t>
      </w:r>
    </w:p>
    <w:p w14:paraId="7A481027" w14:textId="5CA4299D"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Office Hours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1570705807" w:edGrp="everyone"/>
      <w:r w:rsidR="009639E6">
        <w:rPr>
          <w:rFonts w:ascii="Calibri" w:hAnsi="Calibri"/>
          <w:sz w:val="22"/>
          <w:szCs w:val="22"/>
        </w:rPr>
        <w:t xml:space="preserve"> </w:t>
      </w:r>
      <w:r w:rsidR="009639E6">
        <w:rPr>
          <w:rFonts w:ascii="Calibri" w:eastAsiaTheme="majorEastAsia" w:hAnsi="Calibri" w:cstheme="majorBidi"/>
          <w:sz w:val="22"/>
          <w:szCs w:val="22"/>
          <w:highlight w:val="yellow"/>
        </w:rPr>
        <w:t>Wed and Thur</w:t>
      </w:r>
      <w:r w:rsidR="00685271">
        <w:rPr>
          <w:rFonts w:ascii="Calibri" w:eastAsiaTheme="majorEastAsia" w:hAnsi="Calibri" w:cstheme="majorBidi"/>
          <w:sz w:val="22"/>
          <w:szCs w:val="22"/>
          <w:highlight w:val="yellow"/>
        </w:rPr>
        <w:t>s</w:t>
      </w:r>
      <w:r w:rsidR="009639E6">
        <w:rPr>
          <w:rFonts w:ascii="Calibri" w:eastAsiaTheme="majorEastAsia" w:hAnsi="Calibri" w:cstheme="majorBidi"/>
          <w:sz w:val="22"/>
          <w:szCs w:val="22"/>
          <w:highlight w:val="yellow"/>
        </w:rPr>
        <w:t xml:space="preserve"> 1200-1300 and by appointment </w:t>
      </w:r>
      <w:permEnd w:id="1570705807"/>
    </w:p>
    <w:p w14:paraId="39A0B0D6" w14:textId="6E348883" w:rsidR="008B47EC" w:rsidRPr="00172613" w:rsidRDefault="008B47EC" w:rsidP="008B47EC">
      <w:pPr>
        <w:pStyle w:val="NormalWeb"/>
        <w:spacing w:before="0" w:beforeAutospacing="0" w:after="0" w:afterAutospacing="0"/>
        <w:rPr>
          <w:rFonts w:ascii="Calibri" w:hAnsi="Calibri"/>
          <w:sz w:val="22"/>
          <w:szCs w:val="22"/>
        </w:rPr>
      </w:pPr>
      <w:r w:rsidRPr="00C446A6">
        <w:rPr>
          <w:rFonts w:ascii="Calibri" w:hAnsi="Calibri"/>
          <w:sz w:val="22"/>
          <w:szCs w:val="22"/>
        </w:rPr>
        <w:t>Preferred Method of Communication</w:t>
      </w:r>
      <w:r>
        <w:rPr>
          <w:rFonts w:ascii="Calibri" w:hAnsi="Calibri"/>
          <w:sz w:val="22"/>
          <w:szCs w:val="22"/>
        </w:rPr>
        <w:t xml:space="preserve">     </w:t>
      </w:r>
      <w:permStart w:id="202523882" w:edGrp="everyone"/>
      <w:r w:rsidR="009639E6">
        <w:rPr>
          <w:rFonts w:ascii="Calibri" w:eastAsiaTheme="majorEastAsia" w:hAnsi="Calibri" w:cstheme="majorBidi"/>
          <w:sz w:val="22"/>
          <w:szCs w:val="22"/>
          <w:highlight w:val="yellow"/>
        </w:rPr>
        <w:t xml:space="preserve"> Text, voice, email </w:t>
      </w:r>
      <w:permEnd w:id="202523882"/>
    </w:p>
    <w:p w14:paraId="64ACE791" w14:textId="4C26496E" w:rsidR="008B47EC" w:rsidRPr="00172613" w:rsidRDefault="00A96413" w:rsidP="008B47EC">
      <w:pPr>
        <w:pStyle w:val="NormalWeb"/>
        <w:spacing w:before="0" w:beforeAutospacing="0" w:after="0" w:afterAutospacing="0"/>
        <w:rPr>
          <w:rFonts w:ascii="Calibri" w:hAnsi="Calibri"/>
          <w:sz w:val="22"/>
          <w:szCs w:val="22"/>
        </w:rPr>
      </w:pPr>
      <w:r>
        <w:rPr>
          <w:rFonts w:ascii="Calibri" w:hAnsi="Calibri"/>
          <w:sz w:val="22"/>
          <w:szCs w:val="22"/>
        </w:rPr>
        <w:t>4</w:t>
      </w:r>
    </w:p>
    <w:p w14:paraId="583CA01C" w14:textId="65B5C463"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First Day of Class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722017505" w:edGrp="everyone"/>
      <w:r w:rsidR="00A96413">
        <w:rPr>
          <w:rFonts w:ascii="Calibri" w:eastAsiaTheme="majorEastAsia" w:hAnsi="Calibri" w:cstheme="majorBidi"/>
          <w:sz w:val="22"/>
          <w:szCs w:val="22"/>
          <w:highlight w:val="yellow"/>
        </w:rPr>
        <w:t xml:space="preserve"> 9</w:t>
      </w:r>
      <w:r w:rsidR="00685271">
        <w:rPr>
          <w:rFonts w:ascii="Calibri" w:eastAsiaTheme="majorEastAsia" w:hAnsi="Calibri" w:cstheme="majorBidi"/>
          <w:sz w:val="22"/>
          <w:szCs w:val="22"/>
          <w:highlight w:val="yellow"/>
        </w:rPr>
        <w:t>.</w:t>
      </w:r>
      <w:r w:rsidR="00A96413">
        <w:rPr>
          <w:rFonts w:ascii="Calibri" w:eastAsiaTheme="majorEastAsia" w:hAnsi="Calibri" w:cstheme="majorBidi"/>
          <w:sz w:val="22"/>
          <w:szCs w:val="22"/>
          <w:highlight w:val="yellow"/>
        </w:rPr>
        <w:t>2</w:t>
      </w:r>
      <w:r w:rsidR="00A22462">
        <w:rPr>
          <w:rFonts w:ascii="Calibri" w:eastAsiaTheme="majorEastAsia" w:hAnsi="Calibri" w:cstheme="majorBidi"/>
          <w:sz w:val="22"/>
          <w:szCs w:val="22"/>
          <w:highlight w:val="yellow"/>
        </w:rPr>
        <w:t>3</w:t>
      </w:r>
      <w:r w:rsidR="00685271">
        <w:rPr>
          <w:rFonts w:ascii="Calibri" w:eastAsiaTheme="majorEastAsia" w:hAnsi="Calibri" w:cstheme="majorBidi"/>
          <w:sz w:val="22"/>
          <w:szCs w:val="22"/>
          <w:highlight w:val="yellow"/>
        </w:rPr>
        <w:t>.</w:t>
      </w:r>
      <w:r w:rsidR="00A96413">
        <w:rPr>
          <w:rFonts w:ascii="Calibri" w:eastAsiaTheme="majorEastAsia" w:hAnsi="Calibri" w:cstheme="majorBidi"/>
          <w:sz w:val="22"/>
          <w:szCs w:val="22"/>
          <w:highlight w:val="yellow"/>
        </w:rPr>
        <w:t>2</w:t>
      </w:r>
      <w:r w:rsidR="00A22462">
        <w:rPr>
          <w:rFonts w:ascii="Calibri" w:eastAsiaTheme="majorEastAsia" w:hAnsi="Calibri" w:cstheme="majorBidi"/>
          <w:sz w:val="22"/>
          <w:szCs w:val="22"/>
          <w:highlight w:val="yellow"/>
        </w:rPr>
        <w:t>4</w:t>
      </w:r>
      <w:r w:rsidR="00A96413">
        <w:rPr>
          <w:rFonts w:ascii="Calibri" w:eastAsiaTheme="majorEastAsia" w:hAnsi="Calibri" w:cstheme="majorBidi"/>
          <w:sz w:val="22"/>
          <w:szCs w:val="22"/>
          <w:highlight w:val="yellow"/>
        </w:rPr>
        <w:t xml:space="preserve"> </w:t>
      </w:r>
      <w:permEnd w:id="722017505"/>
    </w:p>
    <w:p w14:paraId="28D7245F" w14:textId="263BBBE6"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Last Day of Class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576802858" w:edGrp="everyone"/>
      <w:r w:rsidR="00A96413">
        <w:rPr>
          <w:rFonts w:ascii="Calibri" w:eastAsiaTheme="majorEastAsia" w:hAnsi="Calibri" w:cstheme="majorBidi"/>
          <w:sz w:val="22"/>
          <w:szCs w:val="22"/>
          <w:highlight w:val="yellow"/>
        </w:rPr>
        <w:t xml:space="preserve"> 10</w:t>
      </w:r>
      <w:r w:rsidR="00685271">
        <w:rPr>
          <w:rFonts w:ascii="Calibri" w:eastAsiaTheme="majorEastAsia" w:hAnsi="Calibri" w:cstheme="majorBidi"/>
          <w:sz w:val="22"/>
          <w:szCs w:val="22"/>
          <w:highlight w:val="yellow"/>
        </w:rPr>
        <w:t>.</w:t>
      </w:r>
      <w:r w:rsidR="00A22462">
        <w:rPr>
          <w:rFonts w:ascii="Calibri" w:eastAsiaTheme="majorEastAsia" w:hAnsi="Calibri" w:cstheme="majorBidi"/>
          <w:sz w:val="22"/>
          <w:szCs w:val="22"/>
          <w:highlight w:val="yellow"/>
        </w:rPr>
        <w:t>3</w:t>
      </w:r>
      <w:r w:rsidR="00685271">
        <w:rPr>
          <w:rFonts w:ascii="Calibri" w:eastAsiaTheme="majorEastAsia" w:hAnsi="Calibri" w:cstheme="majorBidi"/>
          <w:sz w:val="22"/>
          <w:szCs w:val="22"/>
          <w:highlight w:val="yellow"/>
        </w:rPr>
        <w:t>.</w:t>
      </w:r>
      <w:r w:rsidR="00A96413">
        <w:rPr>
          <w:rFonts w:ascii="Calibri" w:eastAsiaTheme="majorEastAsia" w:hAnsi="Calibri" w:cstheme="majorBidi"/>
          <w:sz w:val="22"/>
          <w:szCs w:val="22"/>
          <w:highlight w:val="yellow"/>
        </w:rPr>
        <w:t xml:space="preserve">24 </w:t>
      </w:r>
      <w:permEnd w:id="576802858"/>
    </w:p>
    <w:p w14:paraId="609B0DF4" w14:textId="01C09F01"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Date of Final Exam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1033117175" w:edGrp="everyone"/>
      <w:r w:rsidR="00A96413">
        <w:rPr>
          <w:rFonts w:ascii="Calibri" w:eastAsiaTheme="majorEastAsia" w:hAnsi="Calibri" w:cstheme="majorBidi"/>
          <w:sz w:val="22"/>
          <w:szCs w:val="22"/>
          <w:highlight w:val="yellow"/>
        </w:rPr>
        <w:t xml:space="preserve"> none </w:t>
      </w:r>
      <w:permEnd w:id="1033117175"/>
    </w:p>
    <w:p w14:paraId="6FA39DB2" w14:textId="25890D72" w:rsidR="009C6531" w:rsidRDefault="009C6531" w:rsidP="00550677">
      <w:pPr>
        <w:pStyle w:val="NoSpacing"/>
      </w:pPr>
    </w:p>
    <w:p w14:paraId="566F4B2A" w14:textId="1C2B8527" w:rsidR="00EA1929" w:rsidRPr="004B1FC2" w:rsidRDefault="00EA1929" w:rsidP="00EA1929">
      <w:pPr>
        <w:pStyle w:val="NoSpacing"/>
        <w:rPr>
          <w:b/>
        </w:rPr>
      </w:pPr>
      <w:r>
        <w:rPr>
          <w:b/>
        </w:rPr>
        <w:t>Canvas Class</w:t>
      </w:r>
      <w:r w:rsidR="00C11FDA">
        <w:rPr>
          <w:b/>
        </w:rPr>
        <w:t xml:space="preserve"> Direct Link</w:t>
      </w:r>
      <w:r>
        <w:rPr>
          <w:b/>
        </w:rPr>
        <w:t xml:space="preserve">: </w:t>
      </w:r>
      <w:permStart w:id="700014479" w:edGrp="everyone"/>
      <w:r w:rsidR="00A96413">
        <w:rPr>
          <w:rFonts w:ascii="Calibri" w:eastAsiaTheme="majorEastAsia" w:hAnsi="Calibri" w:cstheme="majorBidi"/>
          <w:highlight w:val="yellow"/>
        </w:rPr>
        <w:t xml:space="preserve"> </w:t>
      </w:r>
      <w:hyperlink r:id="rId11" w:history="1">
        <w:r w:rsidR="00067BEE" w:rsidRPr="00465F9F">
          <w:rPr>
            <w:rStyle w:val="Hyperlink"/>
            <w:rFonts w:ascii="Calibri" w:eastAsiaTheme="majorEastAsia" w:hAnsi="Calibri" w:cstheme="majorBidi"/>
          </w:rPr>
          <w:t xml:space="preserve"> </w:t>
        </w:r>
      </w:hyperlink>
      <w:r w:rsidR="00067BEE" w:rsidRPr="00067BEE">
        <w:t xml:space="preserve"> </w:t>
      </w:r>
      <w:r w:rsidR="00067BEE" w:rsidRPr="00067BEE">
        <w:rPr>
          <w:rStyle w:val="Hyperlink"/>
          <w:rFonts w:ascii="Calibri" w:eastAsiaTheme="majorEastAsia" w:hAnsi="Calibri" w:cstheme="majorBidi"/>
        </w:rPr>
        <w:t>https://tacomacc.instructure.com/courses/2516921</w:t>
      </w:r>
      <w:r w:rsidR="00A96413">
        <w:rPr>
          <w:rFonts w:ascii="Calibri" w:eastAsiaTheme="majorEastAsia" w:hAnsi="Calibri" w:cstheme="majorBidi"/>
        </w:rPr>
        <w:t xml:space="preserve"> </w:t>
      </w:r>
      <w:permEnd w:id="700014479"/>
    </w:p>
    <w:p w14:paraId="3A519D25" w14:textId="77777777" w:rsidR="00EA1929" w:rsidRDefault="00EA1929" w:rsidP="00550677">
      <w:pPr>
        <w:pStyle w:val="NoSpacing"/>
      </w:pPr>
    </w:p>
    <w:p w14:paraId="72E5A59B" w14:textId="14FFF473" w:rsidR="009C6531" w:rsidRPr="00C40902" w:rsidRDefault="008B47EC" w:rsidP="00550677">
      <w:pPr>
        <w:pStyle w:val="NoSpacing"/>
      </w:pPr>
      <w:r>
        <w:t xml:space="preserve">NOTE: </w:t>
      </w:r>
      <w:r w:rsidR="009C6531">
        <w:t>Please set Canvas so that it sends you a message when I make a comment on your work. To do this, go to Canvas&gt;Account&gt;Notifications&gt;Course Activities&gt;Submission Comments. Click on the check mark for immediate notification to your home email or text, depending on what you prefer. You may also want to take a look at the other possible notifications and see what you would like to receive.</w:t>
      </w:r>
    </w:p>
    <w:p w14:paraId="5472D908" w14:textId="77606AA2" w:rsidR="009C6531" w:rsidRDefault="009C6531" w:rsidP="00550677">
      <w:pPr>
        <w:pStyle w:val="Heading2"/>
      </w:pPr>
      <w:bookmarkStart w:id="2" w:name="_Toc102644975"/>
      <w:r>
        <w:t>General Class Information</w:t>
      </w:r>
      <w:bookmarkEnd w:id="2"/>
    </w:p>
    <w:p w14:paraId="06DFD1DF" w14:textId="315AFBC8" w:rsidR="009C6531" w:rsidRDefault="00276CBA" w:rsidP="008B47EC">
      <w:pPr>
        <w:spacing w:after="0"/>
      </w:pPr>
      <w:r>
        <w:t>Nursing 228</w:t>
      </w:r>
      <w:r w:rsidR="00A252F6">
        <w:t xml:space="preserve"> – Clinical Simulation</w:t>
      </w:r>
      <w:r>
        <w:t xml:space="preserve"> VI</w:t>
      </w:r>
    </w:p>
    <w:p w14:paraId="4DCE78D6" w14:textId="2E6A5B77" w:rsidR="008D4C8B" w:rsidRPr="00172613" w:rsidRDefault="008D4C8B" w:rsidP="008D4C8B">
      <w:pPr>
        <w:pStyle w:val="NormalWeb"/>
        <w:spacing w:before="0" w:beforeAutospacing="0" w:after="0" w:afterAutospacing="0"/>
        <w:rPr>
          <w:rFonts w:ascii="Calibri" w:hAnsi="Calibri"/>
          <w:sz w:val="22"/>
          <w:szCs w:val="22"/>
        </w:rPr>
      </w:pPr>
      <w:r w:rsidRPr="00C446A6">
        <w:rPr>
          <w:rFonts w:ascii="Calibri" w:eastAsiaTheme="majorEastAsia" w:hAnsi="Calibri" w:cstheme="majorBidi"/>
          <w:sz w:val="22"/>
          <w:szCs w:val="22"/>
        </w:rPr>
        <w:t>Credits</w:t>
      </w:r>
      <w:r w:rsidR="002708F3">
        <w:rPr>
          <w:rFonts w:ascii="Calibri" w:eastAsiaTheme="majorEastAsia" w:hAnsi="Calibri" w:cstheme="majorBidi"/>
          <w:sz w:val="22"/>
          <w:szCs w:val="22"/>
        </w:rPr>
        <w:t>:</w:t>
      </w:r>
      <w:r w:rsidR="00276CBA">
        <w:rPr>
          <w:rFonts w:ascii="Calibri" w:eastAsiaTheme="majorEastAsia" w:hAnsi="Calibri" w:cstheme="majorBidi"/>
          <w:sz w:val="22"/>
          <w:szCs w:val="22"/>
        </w:rPr>
        <w:t xml:space="preserve"> 1</w:t>
      </w:r>
    </w:p>
    <w:p w14:paraId="791D8A17" w14:textId="014D8147" w:rsidR="008B47EC" w:rsidRDefault="008B47EC" w:rsidP="008B47EC">
      <w:pPr>
        <w:spacing w:after="0"/>
      </w:pPr>
      <w:r>
        <w:t>Item number:</w:t>
      </w:r>
      <w:r w:rsidR="00CE52E7">
        <w:t xml:space="preserve"> </w:t>
      </w:r>
      <w:permStart w:id="815034716" w:edGrp="everyone"/>
      <w:r w:rsidR="00A96413">
        <w:rPr>
          <w:rFonts w:ascii="Calibri" w:eastAsiaTheme="majorEastAsia" w:hAnsi="Calibri" w:cstheme="majorBidi"/>
          <w:highlight w:val="yellow"/>
        </w:rPr>
        <w:t xml:space="preserve"> 4250</w:t>
      </w:r>
      <w:r w:rsidR="00A22462">
        <w:rPr>
          <w:rFonts w:ascii="Calibri" w:eastAsiaTheme="majorEastAsia" w:hAnsi="Calibri" w:cstheme="majorBidi"/>
          <w:highlight w:val="yellow"/>
        </w:rPr>
        <w:t>9</w:t>
      </w:r>
      <w:r w:rsidR="00A96413">
        <w:rPr>
          <w:rFonts w:ascii="Calibri" w:eastAsiaTheme="majorEastAsia" w:hAnsi="Calibri" w:cstheme="majorBidi"/>
          <w:highlight w:val="yellow"/>
        </w:rPr>
        <w:t xml:space="preserve"> </w:t>
      </w:r>
      <w:permEnd w:id="815034716"/>
    </w:p>
    <w:p w14:paraId="3DCFD8B8" w14:textId="681FBAE4" w:rsidR="008B47EC" w:rsidRDefault="008B47EC" w:rsidP="008B47EC">
      <w:pPr>
        <w:spacing w:after="0"/>
      </w:pPr>
      <w:r>
        <w:t>Section:</w:t>
      </w:r>
      <w:permStart w:id="1734963133" w:edGrp="everyone"/>
      <w:r>
        <w:t xml:space="preserve"> </w:t>
      </w:r>
      <w:r w:rsidR="00A22462">
        <w:rPr>
          <w:rFonts w:ascii="Calibri" w:eastAsiaTheme="majorEastAsia" w:hAnsi="Calibri" w:cstheme="majorBidi"/>
          <w:highlight w:val="yellow"/>
        </w:rPr>
        <w:t>4</w:t>
      </w:r>
      <w:r w:rsidR="00A96413">
        <w:rPr>
          <w:rFonts w:ascii="Calibri" w:eastAsiaTheme="majorEastAsia" w:hAnsi="Calibri" w:cstheme="majorBidi"/>
          <w:highlight w:val="yellow"/>
        </w:rPr>
        <w:t xml:space="preserve">  </w:t>
      </w:r>
      <w:permEnd w:id="1734963133"/>
    </w:p>
    <w:p w14:paraId="05616672" w14:textId="77777777" w:rsidR="008B47EC" w:rsidRDefault="008B47EC" w:rsidP="00822022">
      <w:pPr>
        <w:pStyle w:val="Heading3"/>
      </w:pPr>
    </w:p>
    <w:p w14:paraId="5382FB01" w14:textId="06D7FBEC" w:rsidR="009C6531" w:rsidRDefault="009C6531" w:rsidP="00822022">
      <w:pPr>
        <w:pStyle w:val="Heading3"/>
      </w:pPr>
      <w:bookmarkStart w:id="3" w:name="_Toc102644976"/>
      <w:r>
        <w:t>Course Modality</w:t>
      </w:r>
      <w:bookmarkEnd w:id="3"/>
    </w:p>
    <w:p w14:paraId="62E42888" w14:textId="1B6C3C98" w:rsidR="009C6531" w:rsidRPr="005D510B" w:rsidRDefault="00A252F6" w:rsidP="00550677">
      <w:r>
        <w:t>Lab</w:t>
      </w:r>
      <w:r w:rsidR="008B47EC">
        <w:t xml:space="preserve"> (Web-Enhanced)</w:t>
      </w:r>
    </w:p>
    <w:p w14:paraId="65F3DB12" w14:textId="26E82ED4" w:rsidR="009C6531" w:rsidRPr="004B1FC2" w:rsidRDefault="009C6531" w:rsidP="00822022">
      <w:pPr>
        <w:pStyle w:val="Heading3"/>
      </w:pPr>
      <w:bookmarkStart w:id="4" w:name="_Toc102644977"/>
      <w:r w:rsidRPr="004B1FC2">
        <w:t>Schedule and Location</w:t>
      </w:r>
      <w:bookmarkEnd w:id="4"/>
      <w:r w:rsidRPr="004B1FC2">
        <w:t xml:space="preserve"> </w:t>
      </w:r>
    </w:p>
    <w:p w14:paraId="49533539" w14:textId="5BA33B6F" w:rsidR="008B47EC" w:rsidRDefault="008B47EC" w:rsidP="00550677">
      <w:pPr>
        <w:pStyle w:val="Default"/>
        <w:rPr>
          <w:rFonts w:ascii="Calibri" w:hAnsi="Calibri" w:cs="Calibri"/>
          <w:sz w:val="23"/>
          <w:szCs w:val="23"/>
        </w:rPr>
      </w:pPr>
      <w:r>
        <w:rPr>
          <w:rFonts w:ascii="Calibri" w:hAnsi="Calibri" w:cs="Calibri"/>
          <w:sz w:val="23"/>
          <w:szCs w:val="23"/>
        </w:rPr>
        <w:t>Class time:</w:t>
      </w:r>
      <w:permStart w:id="1124794532" w:edGrp="everyone"/>
      <w:r>
        <w:rPr>
          <w:rFonts w:ascii="Calibri" w:hAnsi="Calibri" w:cs="Calibri"/>
          <w:sz w:val="23"/>
          <w:szCs w:val="23"/>
        </w:rPr>
        <w:t xml:space="preserve"> </w:t>
      </w:r>
      <w:r w:rsidR="00BC5E20">
        <w:rPr>
          <w:rFonts w:ascii="Calibri" w:eastAsiaTheme="majorEastAsia" w:hAnsi="Calibri" w:cstheme="majorBidi"/>
          <w:sz w:val="22"/>
          <w:szCs w:val="22"/>
          <w:highlight w:val="yellow"/>
        </w:rPr>
        <w:t xml:space="preserve"> 1300-1650 </w:t>
      </w:r>
      <w:permEnd w:id="1124794532"/>
    </w:p>
    <w:p w14:paraId="01946048" w14:textId="7FAA7E34" w:rsidR="008B47EC" w:rsidRDefault="008B47EC" w:rsidP="00550677">
      <w:pPr>
        <w:pStyle w:val="Default"/>
        <w:rPr>
          <w:rFonts w:ascii="Calibri" w:hAnsi="Calibri" w:cs="Calibri"/>
          <w:sz w:val="23"/>
          <w:szCs w:val="23"/>
        </w:rPr>
      </w:pPr>
      <w:r>
        <w:rPr>
          <w:rFonts w:ascii="Calibri" w:hAnsi="Calibri" w:cs="Calibri"/>
          <w:sz w:val="23"/>
          <w:szCs w:val="23"/>
        </w:rPr>
        <w:t>Class location:</w:t>
      </w:r>
      <w:r w:rsidR="00EA1929">
        <w:rPr>
          <w:rFonts w:ascii="Calibri" w:hAnsi="Calibri" w:cs="Calibri"/>
          <w:sz w:val="23"/>
          <w:szCs w:val="23"/>
        </w:rPr>
        <w:t xml:space="preserve"> </w:t>
      </w:r>
      <w:permStart w:id="1969491380" w:edGrp="everyone"/>
      <w:r w:rsidR="00FA4EB1">
        <w:rPr>
          <w:rFonts w:ascii="Calibri" w:eastAsiaTheme="majorEastAsia" w:hAnsi="Calibri" w:cstheme="majorBidi"/>
          <w:sz w:val="22"/>
          <w:szCs w:val="22"/>
          <w:highlight w:val="yellow"/>
        </w:rPr>
        <w:t xml:space="preserve"> 13.330 </w:t>
      </w:r>
      <w:permEnd w:id="1969491380"/>
    </w:p>
    <w:p w14:paraId="5728306F" w14:textId="0FF693E5" w:rsidR="009C6531" w:rsidRDefault="009C6531" w:rsidP="00550677">
      <w:pPr>
        <w:pStyle w:val="Default"/>
        <w:rPr>
          <w:rFonts w:ascii="Calibri" w:hAnsi="Calibri" w:cs="Calibri"/>
          <w:sz w:val="23"/>
          <w:szCs w:val="23"/>
        </w:rPr>
      </w:pPr>
      <w:r>
        <w:rPr>
          <w:rFonts w:ascii="Calibri" w:hAnsi="Calibri" w:cs="Calibri"/>
          <w:sz w:val="23"/>
          <w:szCs w:val="23"/>
        </w:rPr>
        <w:t xml:space="preserve"> </w:t>
      </w:r>
    </w:p>
    <w:p w14:paraId="3BD6E592" w14:textId="3459474B" w:rsidR="009C6531" w:rsidRPr="00E23344" w:rsidRDefault="009C6531" w:rsidP="00822022">
      <w:pPr>
        <w:pStyle w:val="Heading3"/>
      </w:pPr>
      <w:bookmarkStart w:id="5" w:name="_Toc102644978"/>
      <w:r w:rsidRPr="004B1FC2">
        <w:t>Catalog Description</w:t>
      </w:r>
      <w:bookmarkEnd w:id="5"/>
    </w:p>
    <w:p w14:paraId="2809B602" w14:textId="77777777" w:rsidR="00276CBA" w:rsidRPr="00E5066E" w:rsidRDefault="00276CBA" w:rsidP="00276CBA">
      <w:pPr>
        <w:pStyle w:val="NormalWeb"/>
        <w:spacing w:before="0" w:beforeAutospacing="0" w:after="0" w:afterAutospacing="0"/>
        <w:rPr>
          <w:rFonts w:ascii="Calibri" w:eastAsiaTheme="majorEastAsia" w:hAnsi="Calibri" w:cstheme="majorBidi"/>
          <w:sz w:val="22"/>
        </w:rPr>
      </w:pPr>
      <w:r w:rsidRPr="00E5066E">
        <w:rPr>
          <w:rFonts w:ascii="Calibri" w:eastAsiaTheme="majorEastAsia" w:hAnsi="Calibri" w:cstheme="majorBidi"/>
          <w:sz w:val="22"/>
        </w:rPr>
        <w:t>This course provides culminating learning opportunities through simulated practice of nursing care delivery. It includes participation in select patient/client scenarios across the lifespan in a simulation lab setting, using application of concepts in coordination with other courses in the program.</w:t>
      </w:r>
    </w:p>
    <w:p w14:paraId="33A12B0B" w14:textId="77777777" w:rsidR="008D4C8B" w:rsidRDefault="008D4C8B" w:rsidP="00822022">
      <w:pPr>
        <w:pStyle w:val="Heading3"/>
      </w:pPr>
    </w:p>
    <w:p w14:paraId="1B10957A" w14:textId="6010DEA3" w:rsidR="009C6531" w:rsidRDefault="009C6531" w:rsidP="00822022">
      <w:pPr>
        <w:pStyle w:val="Heading3"/>
      </w:pPr>
      <w:bookmarkStart w:id="6" w:name="_Toc102644979"/>
      <w:r>
        <w:t>Prerequisites</w:t>
      </w:r>
      <w:bookmarkEnd w:id="6"/>
    </w:p>
    <w:p w14:paraId="4BE40E93" w14:textId="77777777" w:rsidR="00B82A09" w:rsidRDefault="00B82A09" w:rsidP="00B82A09">
      <w:pPr>
        <w:spacing w:after="0"/>
        <w:rPr>
          <w:rFonts w:eastAsia="Times New Roman" w:cstheme="minorHAnsi"/>
          <w:bCs/>
        </w:rPr>
      </w:pPr>
      <w:r>
        <w:rPr>
          <w:rFonts w:eastAsia="Times New Roman" w:cstheme="minorHAnsi"/>
          <w:bCs/>
        </w:rPr>
        <w:t>NURS 202 with a minimum grade of C; and  </w:t>
      </w:r>
    </w:p>
    <w:p w14:paraId="071009AD" w14:textId="77777777" w:rsidR="00B82A09" w:rsidRDefault="00B82A09" w:rsidP="00B82A09">
      <w:pPr>
        <w:spacing w:after="0"/>
        <w:rPr>
          <w:rFonts w:eastAsia="Times New Roman" w:cstheme="minorHAnsi"/>
          <w:bCs/>
        </w:rPr>
      </w:pPr>
      <w:r>
        <w:rPr>
          <w:rFonts w:eastAsia="Times New Roman" w:cstheme="minorHAnsi"/>
          <w:bCs/>
        </w:rPr>
        <w:t>NURS 227 with a minimum grade of C; and  </w:t>
      </w:r>
    </w:p>
    <w:p w14:paraId="0D4FF762" w14:textId="77777777" w:rsidR="00B82A09" w:rsidRDefault="00B82A09" w:rsidP="00B82A09">
      <w:pPr>
        <w:spacing w:after="0"/>
        <w:rPr>
          <w:rFonts w:eastAsia="Times New Roman" w:cstheme="minorHAnsi"/>
          <w:bCs/>
        </w:rPr>
      </w:pPr>
      <w:r>
        <w:rPr>
          <w:rFonts w:eastAsia="Times New Roman" w:cstheme="minorHAnsi"/>
          <w:bCs/>
        </w:rPr>
        <w:t>NURS 257 with a minimum grade of C; and  </w:t>
      </w:r>
    </w:p>
    <w:p w14:paraId="4FD233A8" w14:textId="77777777" w:rsidR="00B82A09" w:rsidRDefault="00B82A09" w:rsidP="00B82A09">
      <w:pPr>
        <w:spacing w:after="0"/>
        <w:rPr>
          <w:rFonts w:eastAsia="Times New Roman" w:cstheme="minorHAnsi"/>
          <w:bCs/>
        </w:rPr>
      </w:pPr>
      <w:r>
        <w:rPr>
          <w:rFonts w:eastAsia="Times New Roman" w:cstheme="minorHAnsi"/>
          <w:bCs/>
        </w:rPr>
        <w:t>NURS 295 with a minimum grade of C; and</w:t>
      </w:r>
    </w:p>
    <w:p w14:paraId="4E1491B1" w14:textId="77777777" w:rsidR="00B82A09" w:rsidRDefault="00B82A09" w:rsidP="00B82A09">
      <w:pPr>
        <w:spacing w:after="0"/>
        <w:rPr>
          <w:rFonts w:eastAsia="Times New Roman" w:cstheme="minorHAnsi"/>
          <w:bCs/>
        </w:rPr>
      </w:pPr>
      <w:r>
        <w:rPr>
          <w:rFonts w:eastAsia="Times New Roman" w:cstheme="minorHAnsi"/>
          <w:bCs/>
        </w:rPr>
        <w:t xml:space="preserve">SOCSC 205 with a minimum grade of C. </w:t>
      </w:r>
    </w:p>
    <w:p w14:paraId="4243FE18" w14:textId="77777777" w:rsidR="008D4C8B" w:rsidRPr="003B1792" w:rsidRDefault="008D4C8B" w:rsidP="008D4C8B">
      <w:pPr>
        <w:pStyle w:val="NormalWeb"/>
        <w:spacing w:before="0" w:beforeAutospacing="0" w:after="0" w:afterAutospacing="0"/>
        <w:rPr>
          <w:rFonts w:ascii="Calibri" w:hAnsi="Calibri"/>
        </w:rPr>
      </w:pPr>
    </w:p>
    <w:p w14:paraId="075DA512" w14:textId="5A20829B" w:rsidR="008D4C8B" w:rsidRDefault="008D4C8B" w:rsidP="00822022">
      <w:pPr>
        <w:pStyle w:val="Heading3"/>
      </w:pPr>
    </w:p>
    <w:p w14:paraId="36C5FA84" w14:textId="12783E48" w:rsidR="009C6531" w:rsidRPr="004B1FC2" w:rsidRDefault="009C6531" w:rsidP="00822022">
      <w:pPr>
        <w:pStyle w:val="Heading3"/>
      </w:pPr>
      <w:bookmarkStart w:id="7" w:name="_Toc102644980"/>
      <w:r w:rsidRPr="004B1FC2">
        <w:t>Textbooks &amp; Supplemental Materials</w:t>
      </w:r>
      <w:bookmarkEnd w:id="7"/>
    </w:p>
    <w:p w14:paraId="14F31A25" w14:textId="77777777" w:rsidR="006B40CB" w:rsidRPr="003B1792" w:rsidRDefault="006B40CB" w:rsidP="006B40CB">
      <w:pPr>
        <w:pStyle w:val="NormalWeb"/>
        <w:spacing w:before="0" w:beforeAutospacing="0" w:after="0" w:afterAutospacing="0"/>
        <w:rPr>
          <w:rFonts w:ascii="Calibri" w:hAnsi="Calibri"/>
          <w:sz w:val="22"/>
          <w:szCs w:val="22"/>
        </w:rPr>
      </w:pPr>
      <w:r w:rsidRPr="003B1792">
        <w:rPr>
          <w:rFonts w:ascii="Calibri" w:eastAsia="Calibri" w:hAnsi="Calibri" w:cs="Calibri"/>
          <w:color w:val="212121"/>
          <w:sz w:val="22"/>
          <w:szCs w:val="22"/>
        </w:rPr>
        <w:t>1. Lippincott Concept Solution ebook Package including vSim and Docucare</w:t>
      </w:r>
    </w:p>
    <w:p w14:paraId="4D3EBA48" w14:textId="77777777" w:rsidR="006B40CB" w:rsidRPr="003B1792" w:rsidRDefault="006B40CB" w:rsidP="006B40CB">
      <w:pPr>
        <w:ind w:firstLine="720"/>
        <w:rPr>
          <w:rFonts w:ascii="Calibri" w:eastAsia="Calibri" w:hAnsi="Calibri" w:cs="Calibri"/>
          <w:color w:val="212121"/>
        </w:rPr>
      </w:pPr>
      <w:r w:rsidRPr="003B1792">
        <w:rPr>
          <w:rFonts w:ascii="Calibri" w:eastAsia="Calibri" w:hAnsi="Calibri" w:cs="Calibri"/>
          <w:color w:val="212121"/>
        </w:rPr>
        <w:t xml:space="preserve"> (If you need technical assistance at Wolters Kluwer, please call 1.844.797.9973)</w:t>
      </w:r>
    </w:p>
    <w:p w14:paraId="12212658" w14:textId="7A7D48E0" w:rsidR="008D4C8B" w:rsidRPr="003B1792" w:rsidRDefault="006B40CB" w:rsidP="006B40CB">
      <w:pPr>
        <w:rPr>
          <w:rFonts w:ascii="Calibri" w:eastAsia="Calibri" w:hAnsi="Calibri" w:cs="Calibri"/>
          <w:color w:val="212121"/>
        </w:rPr>
      </w:pPr>
      <w:r w:rsidRPr="003B1792">
        <w:rPr>
          <w:rFonts w:ascii="Calibri" w:eastAsia="Calibri" w:hAnsi="Calibri" w:cs="Calibri"/>
          <w:color w:val="212121"/>
        </w:rPr>
        <w:t>2. American Nurses Association (20</w:t>
      </w:r>
      <w:r>
        <w:rPr>
          <w:rFonts w:ascii="Calibri" w:eastAsia="Calibri" w:hAnsi="Calibri" w:cs="Calibri"/>
          <w:color w:val="212121"/>
        </w:rPr>
        <w:t>21</w:t>
      </w:r>
      <w:r w:rsidRPr="003B1792">
        <w:rPr>
          <w:rFonts w:ascii="Calibri" w:eastAsia="Calibri" w:hAnsi="Calibri" w:cs="Calibri"/>
          <w:color w:val="212121"/>
        </w:rPr>
        <w:t>). Nursing: Scope and Standards of Practice (</w:t>
      </w:r>
      <w:r>
        <w:rPr>
          <w:rFonts w:ascii="Calibri" w:eastAsia="Calibri" w:hAnsi="Calibri" w:cs="Calibri"/>
          <w:color w:val="212121"/>
        </w:rPr>
        <w:t>4th ed.</w:t>
      </w:r>
      <w:r w:rsidRPr="003B1792">
        <w:rPr>
          <w:rFonts w:ascii="Calibri" w:eastAsia="Calibri" w:hAnsi="Calibri" w:cs="Calibri"/>
          <w:color w:val="212121"/>
        </w:rPr>
        <w:t>). (Hardcopy or eBook).</w:t>
      </w:r>
      <w:r w:rsidR="008D4C8B" w:rsidRPr="003B1792">
        <w:rPr>
          <w:rFonts w:ascii="Calibri" w:eastAsia="Calibri" w:hAnsi="Calibri" w:cs="Calibri"/>
          <w:color w:val="212121"/>
        </w:rPr>
        <w:t xml:space="preserve"> </w:t>
      </w:r>
    </w:p>
    <w:p w14:paraId="7E622AC0" w14:textId="29FA1C36" w:rsidR="009C6531" w:rsidRDefault="009C6531" w:rsidP="00822022">
      <w:pPr>
        <w:pStyle w:val="Heading3"/>
      </w:pPr>
      <w:bookmarkStart w:id="8" w:name="_Toc102644981"/>
      <w:r>
        <w:t>Technology Required</w:t>
      </w:r>
      <w:bookmarkEnd w:id="8"/>
    </w:p>
    <w:p w14:paraId="25EDF291" w14:textId="4B32A059" w:rsidR="008D4C8B" w:rsidRDefault="008D4C8B" w:rsidP="008D4C8B">
      <w:pPr>
        <w:pStyle w:val="NoSpacing"/>
        <w:rPr>
          <w:rFonts w:ascii="Calibri" w:eastAsia="Calibri" w:hAnsi="Calibri" w:cs="Calibri"/>
          <w:color w:val="212121"/>
        </w:rPr>
      </w:pPr>
      <w:r>
        <w:t xml:space="preserve">This is a web-enhanced course meaning that our course materials are available online via Canvas. You will need regular access to a computer and internet. Some assignments can be completed on your </w:t>
      </w:r>
      <w:r w:rsidR="00986431">
        <w:t>phone,</w:t>
      </w:r>
      <w:r>
        <w:t xml:space="preserve"> but others will be easier if done from a desktop, laptop, or tablet. If you need support using technology or learning how to use Canvas, please visit the Information Commons in Building 16 on the first floor at the end of the hallway or call the student helpline at </w:t>
      </w:r>
      <w:r w:rsidRPr="00C446A6">
        <w:rPr>
          <w:rFonts w:ascii="Calibri" w:eastAsia="Calibri" w:hAnsi="Calibri" w:cs="Calibri"/>
          <w:color w:val="212121"/>
        </w:rPr>
        <w:t>253.566.5176.</w:t>
      </w:r>
    </w:p>
    <w:p w14:paraId="104EA6C5" w14:textId="77777777" w:rsidR="008D4C8B" w:rsidRPr="003B1792" w:rsidRDefault="008D4C8B" w:rsidP="008D4C8B">
      <w:pPr>
        <w:pStyle w:val="NoSpacing"/>
      </w:pPr>
    </w:p>
    <w:p w14:paraId="347F65F0" w14:textId="1FE46D30" w:rsidR="008D4C8B" w:rsidRPr="003B1792" w:rsidRDefault="008D4C8B" w:rsidP="008D4C8B">
      <w:pPr>
        <w:pStyle w:val="NormalWeb"/>
        <w:spacing w:before="0" w:beforeAutospacing="0" w:after="0" w:afterAutospacing="0"/>
        <w:rPr>
          <w:rFonts w:ascii="Calibri" w:eastAsiaTheme="majorEastAsia" w:hAnsi="Calibri" w:cstheme="majorBidi"/>
          <w:sz w:val="22"/>
          <w:szCs w:val="22"/>
        </w:rPr>
      </w:pPr>
      <w:r w:rsidRPr="003B1792">
        <w:rPr>
          <w:rFonts w:ascii="Calibri" w:eastAsiaTheme="majorEastAsia" w:hAnsi="Calibri" w:cstheme="majorBidi"/>
          <w:sz w:val="22"/>
          <w:szCs w:val="22"/>
        </w:rPr>
        <w:t xml:space="preserve">The </w:t>
      </w:r>
      <w:r w:rsidR="00986431" w:rsidRPr="003B1792">
        <w:rPr>
          <w:rFonts w:ascii="Calibri" w:eastAsiaTheme="majorEastAsia" w:hAnsi="Calibri" w:cstheme="majorBidi"/>
          <w:sz w:val="22"/>
          <w:szCs w:val="22"/>
        </w:rPr>
        <w:t>associate degree</w:t>
      </w:r>
      <w:r w:rsidRPr="003B1792">
        <w:rPr>
          <w:rFonts w:ascii="Calibri" w:eastAsiaTheme="majorEastAsia" w:hAnsi="Calibri" w:cstheme="majorBidi"/>
          <w:sz w:val="22"/>
          <w:szCs w:val="22"/>
        </w:rPr>
        <w:t xml:space="preserve"> Nursing program utilizes multiple technology resources to support student success to include electronic textbooks and media as well as an online Learning Management System (LMS). The student is expected to use an electronic device to access materials and assignments during this program and should purchase one if not already owned. </w:t>
      </w:r>
    </w:p>
    <w:p w14:paraId="16768A0C" w14:textId="77777777" w:rsidR="008D4C8B" w:rsidRPr="003B1792" w:rsidRDefault="008D4C8B" w:rsidP="008D4C8B">
      <w:pPr>
        <w:pStyle w:val="NormalWeb"/>
        <w:spacing w:before="0" w:beforeAutospacing="0" w:after="0" w:afterAutospacing="0"/>
        <w:rPr>
          <w:rFonts w:ascii="Calibri" w:eastAsiaTheme="majorEastAsia" w:hAnsi="Calibri" w:cstheme="majorBidi"/>
          <w:sz w:val="22"/>
          <w:szCs w:val="22"/>
        </w:rPr>
      </w:pPr>
    </w:p>
    <w:p w14:paraId="5C9AAA60" w14:textId="77777777" w:rsidR="008D4C8B" w:rsidRPr="003B1792" w:rsidRDefault="008D4C8B" w:rsidP="008D4C8B">
      <w:pPr>
        <w:pStyle w:val="NormalWeb"/>
        <w:spacing w:before="0" w:beforeAutospacing="0" w:after="0" w:afterAutospacing="0"/>
        <w:rPr>
          <w:rFonts w:ascii="Calibri" w:hAnsi="Calibri"/>
          <w:sz w:val="22"/>
          <w:szCs w:val="22"/>
        </w:rPr>
      </w:pPr>
      <w:r w:rsidRPr="003B1792">
        <w:rPr>
          <w:rFonts w:ascii="Calibri" w:eastAsiaTheme="majorEastAsia" w:hAnsi="Calibri" w:cstheme="majorBidi"/>
          <w:sz w:val="22"/>
          <w:szCs w:val="22"/>
        </w:rPr>
        <w:t>If you have an outside financial funding source, contact them to see if the cost of an electronic device is covered under your funding.</w:t>
      </w:r>
    </w:p>
    <w:p w14:paraId="348711AC" w14:textId="77777777" w:rsidR="008D4C8B" w:rsidRDefault="008D4C8B" w:rsidP="008D4C8B">
      <w:pPr>
        <w:pStyle w:val="NormalWeb"/>
        <w:rPr>
          <w:rFonts w:ascii="Calibri" w:eastAsiaTheme="majorEastAsia" w:hAnsi="Calibri" w:cstheme="majorBidi"/>
          <w:sz w:val="22"/>
          <w:szCs w:val="22"/>
        </w:rPr>
      </w:pPr>
      <w:r w:rsidRPr="003B1792">
        <w:rPr>
          <w:rFonts w:ascii="Calibri" w:eastAsiaTheme="majorEastAsia" w:hAnsi="Calibri" w:cstheme="majorBidi"/>
          <w:sz w:val="22"/>
          <w:szCs w:val="22"/>
        </w:rPr>
        <w:t>If you do not own a computer or your personal computer does not meet the minimum requirements for online work, there are multiple areas on Campus dedicated to computer use, with staff willing to assist you, e.g. Information Commons and the Library. The student should also ensure he/she has access to off-campus computers and the Internet in order to successfully participate in the nursing program. County public libraries have computers for use normally free of charge (except for printing).</w:t>
      </w:r>
    </w:p>
    <w:p w14:paraId="3A1585DC" w14:textId="77777777" w:rsidR="00536077" w:rsidRDefault="00536077" w:rsidP="00536077">
      <w:r w:rsidRPr="00E96440">
        <w:t xml:space="preserve">The library may be able to let you check out a laptop on a short term basis. Here is the web link for their services: </w:t>
      </w:r>
      <w:hyperlink r:id="rId12" w:history="1">
        <w:r w:rsidRPr="004D1A33">
          <w:rPr>
            <w:rStyle w:val="Hyperlink"/>
          </w:rPr>
          <w:t>https://tacomacc.libcal.com/equipment?lid=12845</w:t>
        </w:r>
      </w:hyperlink>
      <w:r>
        <w:t xml:space="preserve"> </w:t>
      </w:r>
    </w:p>
    <w:p w14:paraId="3CBDC36F" w14:textId="77777777" w:rsidR="008D4C8B" w:rsidRPr="003B1792" w:rsidRDefault="008D4C8B" w:rsidP="008D4C8B">
      <w:pPr>
        <w:pStyle w:val="NormalWeb"/>
        <w:rPr>
          <w:rFonts w:ascii="Calibri" w:hAnsi="Calibri"/>
          <w:sz w:val="22"/>
          <w:szCs w:val="22"/>
        </w:rPr>
      </w:pPr>
      <w:r w:rsidRPr="003B1792">
        <w:rPr>
          <w:rFonts w:ascii="Calibri" w:eastAsiaTheme="majorEastAsia" w:hAnsi="Calibri" w:cstheme="majorBidi"/>
          <w:sz w:val="22"/>
          <w:szCs w:val="22"/>
        </w:rPr>
        <w:t xml:space="preserve">The </w:t>
      </w:r>
      <w:r w:rsidRPr="003B1792">
        <w:rPr>
          <w:rFonts w:ascii="Calibri" w:eastAsiaTheme="majorEastAsia" w:hAnsi="Calibri" w:cstheme="majorBidi"/>
          <w:sz w:val="22"/>
          <w:szCs w:val="22"/>
          <w:u w:val="single"/>
        </w:rPr>
        <w:t>minimal</w:t>
      </w:r>
      <w:r w:rsidRPr="003B1792">
        <w:rPr>
          <w:rFonts w:ascii="Calibri" w:eastAsiaTheme="majorEastAsia" w:hAnsi="Calibri" w:cstheme="majorBidi"/>
          <w:sz w:val="22"/>
          <w:szCs w:val="22"/>
        </w:rPr>
        <w:t xml:space="preserve"> technical requirements for program work are: </w:t>
      </w:r>
    </w:p>
    <w:p w14:paraId="56FF4BE5" w14:textId="77777777" w:rsidR="008D4C8B" w:rsidRPr="003B1792" w:rsidRDefault="008D4C8B" w:rsidP="008D4C8B">
      <w:pPr>
        <w:pStyle w:val="NormalWeb"/>
        <w:spacing w:before="0" w:beforeAutospacing="0" w:after="0" w:afterAutospacing="0"/>
        <w:rPr>
          <w:rFonts w:ascii="Calibri" w:eastAsiaTheme="majorEastAsia" w:hAnsi="Calibri" w:cstheme="majorBidi"/>
          <w:b/>
          <w:sz w:val="22"/>
          <w:szCs w:val="22"/>
        </w:rPr>
      </w:pPr>
      <w:r w:rsidRPr="003B1792">
        <w:rPr>
          <w:rFonts w:ascii="Calibri" w:eastAsiaTheme="majorEastAsia" w:hAnsi="Calibri" w:cstheme="majorBidi"/>
          <w:b/>
          <w:bCs/>
          <w:sz w:val="22"/>
          <w:szCs w:val="22"/>
        </w:rPr>
        <w:t>Browsers</w:t>
      </w:r>
    </w:p>
    <w:p w14:paraId="1B0F707A" w14:textId="77777777" w:rsidR="008D4C8B" w:rsidRPr="003B1792" w:rsidRDefault="008D4C8B" w:rsidP="00140DA9">
      <w:pPr>
        <w:pStyle w:val="NormalWeb"/>
        <w:numPr>
          <w:ilvl w:val="0"/>
          <w:numId w:val="1"/>
        </w:numPr>
        <w:spacing w:before="0" w:beforeAutospacing="0" w:after="0" w:afterAutospacing="0"/>
        <w:ind w:left="720"/>
        <w:rPr>
          <w:rFonts w:ascii="Calibri" w:eastAsiaTheme="majorEastAsia" w:hAnsi="Calibri" w:cstheme="majorBidi"/>
          <w:sz w:val="22"/>
          <w:szCs w:val="22"/>
        </w:rPr>
      </w:pPr>
      <w:r w:rsidRPr="003B1792">
        <w:rPr>
          <w:rFonts w:ascii="Calibri" w:eastAsiaTheme="majorEastAsia" w:hAnsi="Calibri" w:cstheme="majorBidi"/>
          <w:sz w:val="22"/>
          <w:szCs w:val="22"/>
        </w:rPr>
        <w:t xml:space="preserve">Internet Explorer; Safari; Firefox; or Google Chrome. The latest version of these browsers available should be used. </w:t>
      </w:r>
    </w:p>
    <w:p w14:paraId="3A5ABB75" w14:textId="77777777" w:rsidR="008D4C8B" w:rsidRPr="003B1792" w:rsidRDefault="008D4C8B" w:rsidP="008D4C8B">
      <w:pPr>
        <w:pStyle w:val="NormalWeb"/>
        <w:spacing w:before="0" w:beforeAutospacing="0" w:after="0" w:afterAutospacing="0"/>
        <w:rPr>
          <w:rFonts w:ascii="Calibri" w:eastAsiaTheme="majorEastAsia" w:hAnsi="Calibri" w:cstheme="majorBidi"/>
          <w:sz w:val="22"/>
          <w:szCs w:val="22"/>
        </w:rPr>
      </w:pPr>
      <w:r w:rsidRPr="003B1792">
        <w:rPr>
          <w:rFonts w:ascii="Calibri" w:eastAsiaTheme="majorEastAsia" w:hAnsi="Calibri" w:cstheme="majorBidi"/>
          <w:b/>
          <w:bCs/>
          <w:sz w:val="22"/>
          <w:szCs w:val="22"/>
        </w:rPr>
        <w:t xml:space="preserve">Software: </w:t>
      </w:r>
    </w:p>
    <w:p w14:paraId="45D647C1" w14:textId="77777777" w:rsidR="008D4C8B" w:rsidRPr="003B1792" w:rsidRDefault="008D4C8B" w:rsidP="00140DA9">
      <w:pPr>
        <w:pStyle w:val="NormalWeb"/>
        <w:numPr>
          <w:ilvl w:val="0"/>
          <w:numId w:val="2"/>
        </w:numPr>
        <w:spacing w:before="0" w:beforeAutospacing="0" w:after="0" w:afterAutospacing="0"/>
        <w:ind w:left="720"/>
        <w:rPr>
          <w:rFonts w:ascii="Calibri" w:eastAsiaTheme="majorEastAsia" w:hAnsi="Calibri" w:cstheme="majorBidi"/>
          <w:sz w:val="22"/>
          <w:szCs w:val="22"/>
        </w:rPr>
      </w:pPr>
      <w:r w:rsidRPr="003B1792">
        <w:rPr>
          <w:rFonts w:ascii="Calibri" w:eastAsiaTheme="majorEastAsia" w:hAnsi="Calibri" w:cstheme="majorBidi"/>
          <w:sz w:val="22"/>
          <w:szCs w:val="22"/>
        </w:rPr>
        <w:t xml:space="preserve">Word processing software or Microsoft Office to include at a minimum Microsoft Word, Power Point and Excel. TCC offers free Microsoft products for its actively enrolled students. </w:t>
      </w:r>
      <w:r>
        <w:rPr>
          <w:rFonts w:ascii="Calibri" w:eastAsiaTheme="majorEastAsia" w:hAnsi="Calibri" w:cstheme="majorBidi"/>
          <w:sz w:val="22"/>
          <w:szCs w:val="22"/>
        </w:rPr>
        <w:t xml:space="preserve">You can install this by logging into your TCC Campus email, select settings in the top right corner and select Office 365. Click on the software link under install software. </w:t>
      </w:r>
    </w:p>
    <w:p w14:paraId="488B7F32" w14:textId="4FAB7A6D" w:rsidR="008D4C8B" w:rsidRPr="003B1792" w:rsidRDefault="008D4C8B" w:rsidP="00140DA9">
      <w:pPr>
        <w:pStyle w:val="NormalWeb"/>
        <w:numPr>
          <w:ilvl w:val="0"/>
          <w:numId w:val="2"/>
        </w:numPr>
        <w:spacing w:before="0" w:beforeAutospacing="0" w:after="0" w:afterAutospacing="0"/>
        <w:ind w:left="720"/>
        <w:rPr>
          <w:rFonts w:ascii="Calibri" w:eastAsiaTheme="majorEastAsia" w:hAnsi="Calibri" w:cstheme="majorBidi"/>
          <w:sz w:val="22"/>
          <w:szCs w:val="22"/>
        </w:rPr>
      </w:pPr>
      <w:r w:rsidRPr="003B1792">
        <w:rPr>
          <w:rFonts w:ascii="Calibri" w:eastAsiaTheme="majorEastAsia" w:hAnsi="Calibri" w:cstheme="majorBidi"/>
          <w:sz w:val="22"/>
          <w:szCs w:val="22"/>
        </w:rPr>
        <w:t>Adobe Reader</w:t>
      </w:r>
      <w:r w:rsidR="00FA1904">
        <w:rPr>
          <w:rFonts w:ascii="Calibri" w:eastAsiaTheme="majorEastAsia" w:hAnsi="Calibri" w:cstheme="majorBidi"/>
          <w:sz w:val="22"/>
          <w:szCs w:val="22"/>
        </w:rPr>
        <w:t xml:space="preserve"> DC</w:t>
      </w:r>
      <w:r w:rsidRPr="003B1792">
        <w:rPr>
          <w:rFonts w:ascii="Calibri" w:eastAsiaTheme="majorEastAsia" w:hAnsi="Calibri" w:cstheme="majorBidi"/>
          <w:sz w:val="22"/>
          <w:szCs w:val="22"/>
        </w:rPr>
        <w:t xml:space="preserve">: This free program allows you to read documents in the portable documents format (.pdf). If you do not have Adobe Reader </w:t>
      </w:r>
      <w:r w:rsidR="00FA1904">
        <w:rPr>
          <w:rFonts w:ascii="Calibri" w:eastAsiaTheme="majorEastAsia" w:hAnsi="Calibri" w:cstheme="majorBidi"/>
          <w:sz w:val="22"/>
          <w:szCs w:val="22"/>
        </w:rPr>
        <w:t xml:space="preserve">DC </w:t>
      </w:r>
      <w:r w:rsidRPr="003B1792">
        <w:rPr>
          <w:rFonts w:ascii="Calibri" w:eastAsiaTheme="majorEastAsia" w:hAnsi="Calibri" w:cstheme="majorBidi"/>
          <w:sz w:val="22"/>
          <w:szCs w:val="22"/>
        </w:rPr>
        <w:t xml:space="preserve">you can download it for free here: </w:t>
      </w:r>
      <w:hyperlink r:id="rId13" w:history="1">
        <w:r w:rsidRPr="003B1792">
          <w:rPr>
            <w:rStyle w:val="Hyperlink"/>
            <w:rFonts w:ascii="Calibri" w:eastAsiaTheme="majorEastAsia" w:hAnsi="Calibri" w:cstheme="majorBidi"/>
            <w:sz w:val="22"/>
            <w:szCs w:val="22"/>
          </w:rPr>
          <w:t>http://get.adobe.com/reader/</w:t>
        </w:r>
      </w:hyperlink>
    </w:p>
    <w:p w14:paraId="77D5DDDC" w14:textId="66EB1A88" w:rsidR="00FA1904" w:rsidRDefault="00FA1904">
      <w:pPr>
        <w:rPr>
          <w:rFonts w:asciiTheme="majorHAnsi" w:eastAsiaTheme="majorEastAsia" w:hAnsiTheme="majorHAnsi" w:cstheme="majorBidi"/>
          <w:b/>
          <w:sz w:val="26"/>
          <w:szCs w:val="26"/>
        </w:rPr>
      </w:pPr>
      <w:r>
        <w:br w:type="page"/>
      </w:r>
    </w:p>
    <w:p w14:paraId="0D8A9BE7" w14:textId="77777777" w:rsidR="00536077" w:rsidRDefault="00536077" w:rsidP="00EA1929">
      <w:pPr>
        <w:pStyle w:val="NormalWeb"/>
        <w:spacing w:before="0" w:beforeAutospacing="0" w:after="0" w:afterAutospacing="0"/>
        <w:rPr>
          <w:rFonts w:ascii="Calibri" w:eastAsia="Helvetica" w:hAnsi="Calibri" w:cs="Helvetica"/>
          <w:b/>
          <w:bCs/>
          <w:sz w:val="22"/>
          <w:szCs w:val="22"/>
        </w:rPr>
      </w:pPr>
    </w:p>
    <w:p w14:paraId="3D053899" w14:textId="4CD0C4F6" w:rsidR="00EA1929" w:rsidRPr="00095E43" w:rsidRDefault="00095E43" w:rsidP="00095E43">
      <w:pPr>
        <w:pStyle w:val="Heading2"/>
      </w:pPr>
      <w:bookmarkStart w:id="9" w:name="_Toc102644982"/>
      <w:r>
        <w:t>Course Learning Outcomes</w:t>
      </w:r>
      <w:bookmarkEnd w:id="9"/>
    </w:p>
    <w:p w14:paraId="7577D49D" w14:textId="3DCC3112" w:rsidR="00276CBA" w:rsidRPr="00276CBA" w:rsidRDefault="008D4C8B" w:rsidP="00276CBA">
      <w:pPr>
        <w:spacing w:line="240" w:lineRule="auto"/>
        <w:rPr>
          <w:rFonts w:eastAsia="Calibri" w:cs="Calibri"/>
        </w:rPr>
      </w:pPr>
      <w:r w:rsidRPr="00E0430C">
        <w:rPr>
          <w:rFonts w:eastAsia="Calibri" w:cs="Calibri"/>
        </w:rPr>
        <w:t>Upon satisfactory completion of the course, students will be able to:</w:t>
      </w:r>
      <w:r w:rsidR="00276CBA" w:rsidRPr="00E5066E">
        <w:rPr>
          <w:rFonts w:ascii="Calibri" w:eastAsiaTheme="majorEastAsia" w:hAnsi="Calibri" w:cstheme="majorBidi"/>
        </w:rPr>
        <w:t xml:space="preserve"> </w:t>
      </w:r>
    </w:p>
    <w:p w14:paraId="11247BE1" w14:textId="77777777" w:rsidR="00276CBA" w:rsidRPr="00E5066E" w:rsidRDefault="00276CBA" w:rsidP="00276CBA">
      <w:pPr>
        <w:spacing w:after="0"/>
        <w:rPr>
          <w:rFonts w:ascii="Calibri" w:eastAsia="Times New Roman" w:hAnsi="Calibri" w:cs="Times New Roman"/>
        </w:rPr>
      </w:pPr>
      <w:r w:rsidRPr="00E5066E">
        <w:rPr>
          <w:rFonts w:ascii="Calibri" w:eastAsiaTheme="majorEastAsia" w:hAnsi="Calibri" w:cstheme="majorBidi"/>
          <w:b/>
          <w:bCs/>
        </w:rPr>
        <w:t xml:space="preserve">Safety &amp; Quality Improvement </w:t>
      </w:r>
    </w:p>
    <w:p w14:paraId="3FB12F7E"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Respond appropriately when patient/client safety is immediately compromised.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2, 3 </w:t>
      </w:r>
    </w:p>
    <w:p w14:paraId="0B77DCED"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Apply principles of safety in all simulated scenarios.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3 </w:t>
      </w:r>
    </w:p>
    <w:p w14:paraId="10633602" w14:textId="77777777" w:rsidR="00276CBA" w:rsidRPr="00E5066E" w:rsidRDefault="00276CBA" w:rsidP="00276CBA">
      <w:pPr>
        <w:spacing w:after="0"/>
        <w:rPr>
          <w:rFonts w:ascii="Calibri" w:eastAsia="Times New Roman" w:hAnsi="Calibri" w:cs="Times New Roman"/>
        </w:rPr>
      </w:pPr>
      <w:r w:rsidRPr="00E5066E">
        <w:rPr>
          <w:rFonts w:ascii="Calibri" w:eastAsiaTheme="majorEastAsia" w:hAnsi="Calibri" w:cstheme="majorBidi"/>
          <w:b/>
          <w:bCs/>
        </w:rPr>
        <w:t xml:space="preserve">Patient Centered Care </w:t>
      </w:r>
    </w:p>
    <w:p w14:paraId="491BB043"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Apply the concepts presented in prior and current nursing courses to the care of the patient/client in a simulated setting.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1, 2 </w:t>
      </w:r>
    </w:p>
    <w:p w14:paraId="4645C365"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Demonstrate learned skills in simulated patient/client scenarios across the lifespan. </w:t>
      </w:r>
      <w:r w:rsidRPr="00E5066E">
        <w:rPr>
          <w:rFonts w:ascii="Calibri" w:eastAsiaTheme="majorEastAsia" w:hAnsi="Calibri" w:cstheme="majorBidi"/>
          <w:b/>
          <w:bCs/>
        </w:rPr>
        <w:t>PLO:3</w:t>
      </w:r>
    </w:p>
    <w:p w14:paraId="7D65D759" w14:textId="77777777" w:rsidR="00276CBA" w:rsidRPr="00E5066E" w:rsidRDefault="00276CBA" w:rsidP="00276CBA">
      <w:pPr>
        <w:spacing w:after="0"/>
        <w:rPr>
          <w:rFonts w:ascii="Calibri" w:eastAsiaTheme="majorEastAsia" w:hAnsi="Calibri" w:cstheme="majorBidi"/>
        </w:rPr>
      </w:pPr>
      <w:r w:rsidRPr="00E5066E">
        <w:rPr>
          <w:rFonts w:ascii="Calibri" w:eastAsiaTheme="majorEastAsia" w:hAnsi="Calibri" w:cstheme="majorBidi"/>
          <w:b/>
          <w:bCs/>
        </w:rPr>
        <w:t xml:space="preserve">Professionalism &amp; Leadership </w:t>
      </w:r>
    </w:p>
    <w:p w14:paraId="4703737B"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Maintain professional appearance and demeanor during patient/client interactions in simulated settings.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2, 4 </w:t>
      </w:r>
    </w:p>
    <w:p w14:paraId="6A722327"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Demonstrate ethical nursing practice.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1, 2 </w:t>
      </w:r>
    </w:p>
    <w:p w14:paraId="37BB7778"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Take responsibility for own actions.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2 </w:t>
      </w:r>
    </w:p>
    <w:p w14:paraId="2DE30A71"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Reflect on own performance in simulated scenarios to identify areas for improvement.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2, 3 </w:t>
      </w:r>
    </w:p>
    <w:p w14:paraId="7A144E57" w14:textId="77777777" w:rsidR="00276CBA" w:rsidRPr="00E5066E" w:rsidRDefault="00276CBA" w:rsidP="00276CBA">
      <w:pPr>
        <w:spacing w:after="0"/>
        <w:rPr>
          <w:rFonts w:ascii="Calibri" w:eastAsiaTheme="majorEastAsia" w:hAnsi="Calibri" w:cstheme="majorBidi"/>
        </w:rPr>
      </w:pPr>
      <w:r w:rsidRPr="00E5066E">
        <w:rPr>
          <w:rFonts w:ascii="Calibri" w:eastAsiaTheme="majorEastAsia" w:hAnsi="Calibri" w:cstheme="majorBidi"/>
          <w:b/>
          <w:bCs/>
        </w:rPr>
        <w:t xml:space="preserve">Teamwork &amp; Collaboration </w:t>
      </w:r>
    </w:p>
    <w:p w14:paraId="780E4FC5"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Apply principles of professional communication and behavior.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2, 4 </w:t>
      </w:r>
    </w:p>
    <w:p w14:paraId="5817359F"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Collaborate effectively with all participants, peer and interdisciplinary, in simulated scenarios.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2, 4 </w:t>
      </w:r>
    </w:p>
    <w:p w14:paraId="0D70F4C0"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Practice conflict management strategies.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2, 4 </w:t>
      </w:r>
    </w:p>
    <w:p w14:paraId="416A1103" w14:textId="77777777" w:rsidR="00276CBA" w:rsidRPr="00E5066E" w:rsidRDefault="00276CBA" w:rsidP="00276CBA">
      <w:pPr>
        <w:spacing w:after="0"/>
        <w:rPr>
          <w:rFonts w:ascii="Calibri" w:eastAsia="Times New Roman" w:hAnsi="Calibri" w:cs="Times New Roman"/>
        </w:rPr>
      </w:pPr>
      <w:r w:rsidRPr="00E5066E">
        <w:rPr>
          <w:rFonts w:ascii="Calibri" w:eastAsiaTheme="majorEastAsia" w:hAnsi="Calibri" w:cstheme="majorBidi"/>
          <w:b/>
          <w:bCs/>
        </w:rPr>
        <w:t xml:space="preserve">Clinical Judgment/Evidence Based Practice </w:t>
      </w:r>
    </w:p>
    <w:p w14:paraId="1D1B80D3"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Execute the nursing process to provide safe and effective care for patients/clients across the lifespan in a simulated setting.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2, 3 </w:t>
      </w:r>
    </w:p>
    <w:p w14:paraId="4329E53C"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Demonstrate clinical judgment in making or evaluating decisions for patient/client care.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1, 3 </w:t>
      </w:r>
    </w:p>
    <w:p w14:paraId="394C0CAF" w14:textId="77777777" w:rsidR="00276CBA" w:rsidRPr="00E5066E" w:rsidRDefault="00276CBA" w:rsidP="00276CBA">
      <w:pPr>
        <w:spacing w:after="0"/>
        <w:rPr>
          <w:rFonts w:ascii="Calibri" w:eastAsia="Times New Roman" w:hAnsi="Calibri" w:cs="Times New Roman"/>
        </w:rPr>
      </w:pPr>
      <w:r w:rsidRPr="00E5066E">
        <w:rPr>
          <w:rFonts w:ascii="Calibri" w:eastAsiaTheme="majorEastAsia" w:hAnsi="Calibri" w:cstheme="majorBidi"/>
          <w:b/>
          <w:bCs/>
        </w:rPr>
        <w:t xml:space="preserve">Informatics &amp; Technology </w:t>
      </w:r>
    </w:p>
    <w:p w14:paraId="358F5FE7"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Document as appropriate to the situation in an electronic health record or written format.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3, 4 </w:t>
      </w:r>
    </w:p>
    <w:p w14:paraId="585F01F3" w14:textId="77777777" w:rsidR="00276CBA"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Safely and correctly demonstrate the use of all healthcare equipment as required by the scenario. </w:t>
      </w:r>
      <w:r w:rsidRPr="00E5066E">
        <w:rPr>
          <w:rFonts w:ascii="Calibri" w:eastAsiaTheme="majorEastAsia" w:hAnsi="Calibri" w:cstheme="majorBidi"/>
          <w:b/>
          <w:bCs/>
        </w:rPr>
        <w:t xml:space="preserve">PLO: </w:t>
      </w:r>
      <w:r w:rsidRPr="00E5066E">
        <w:rPr>
          <w:rFonts w:ascii="Calibri" w:eastAsiaTheme="majorEastAsia" w:hAnsi="Calibri" w:cstheme="majorBidi"/>
        </w:rPr>
        <w:t>3</w:t>
      </w:r>
    </w:p>
    <w:p w14:paraId="4FDAA9BC" w14:textId="77777777" w:rsidR="00276CBA" w:rsidRPr="00E5066E" w:rsidRDefault="00276CBA" w:rsidP="00276CBA">
      <w:pPr>
        <w:widowControl w:val="0"/>
        <w:autoSpaceDE w:val="0"/>
        <w:autoSpaceDN w:val="0"/>
        <w:adjustRightInd w:val="0"/>
        <w:rPr>
          <w:rFonts w:ascii="Calibri" w:eastAsiaTheme="majorEastAsia" w:hAnsi="Calibri" w:cstheme="majorBidi"/>
        </w:rPr>
      </w:pPr>
    </w:p>
    <w:tbl>
      <w:tblPr>
        <w:tblStyle w:val="TableGrid"/>
        <w:tblW w:w="0" w:type="auto"/>
        <w:tblInd w:w="108" w:type="dxa"/>
        <w:tblLook w:val="04A0" w:firstRow="1" w:lastRow="0" w:firstColumn="1" w:lastColumn="0" w:noHBand="0" w:noVBand="1"/>
      </w:tblPr>
      <w:tblGrid>
        <w:gridCol w:w="4320"/>
        <w:gridCol w:w="4428"/>
      </w:tblGrid>
      <w:tr w:rsidR="00276CBA" w:rsidRPr="00804FEF" w14:paraId="6253D881" w14:textId="77777777" w:rsidTr="00191C15">
        <w:tc>
          <w:tcPr>
            <w:tcW w:w="4320" w:type="dxa"/>
          </w:tcPr>
          <w:p w14:paraId="12AE5EB3" w14:textId="77777777" w:rsidR="00276CBA" w:rsidRPr="00E5066E" w:rsidRDefault="00276CBA" w:rsidP="00191C15">
            <w:pPr>
              <w:pStyle w:val="NormalWeb"/>
              <w:spacing w:before="0" w:beforeAutospacing="0" w:after="0" w:afterAutospacing="0"/>
              <w:rPr>
                <w:rFonts w:ascii="Calibri" w:hAnsi="Calibri"/>
                <w:b/>
                <w:sz w:val="22"/>
                <w:szCs w:val="22"/>
              </w:rPr>
            </w:pPr>
            <w:r w:rsidRPr="00E5066E">
              <w:rPr>
                <w:rFonts w:ascii="Calibri" w:eastAsiaTheme="majorEastAsia" w:hAnsi="Calibri" w:cstheme="majorBidi"/>
                <w:b/>
                <w:bCs/>
                <w:sz w:val="22"/>
                <w:szCs w:val="22"/>
              </w:rPr>
              <w:t xml:space="preserve">CONCEPT </w:t>
            </w:r>
          </w:p>
        </w:tc>
        <w:tc>
          <w:tcPr>
            <w:tcW w:w="4428" w:type="dxa"/>
          </w:tcPr>
          <w:p w14:paraId="4673C4DB" w14:textId="77777777" w:rsidR="00276CBA" w:rsidRPr="00E5066E" w:rsidRDefault="00276CBA" w:rsidP="00191C15">
            <w:pPr>
              <w:pStyle w:val="NormalWeb"/>
              <w:spacing w:before="0" w:beforeAutospacing="0" w:after="0" w:afterAutospacing="0"/>
              <w:rPr>
                <w:rFonts w:ascii="Calibri" w:hAnsi="Calibri"/>
                <w:b/>
                <w:sz w:val="22"/>
                <w:szCs w:val="22"/>
              </w:rPr>
            </w:pPr>
            <w:r w:rsidRPr="00E5066E">
              <w:rPr>
                <w:rFonts w:ascii="Calibri" w:eastAsiaTheme="majorEastAsia" w:hAnsi="Calibri" w:cstheme="majorBidi"/>
                <w:b/>
                <w:bCs/>
                <w:sz w:val="22"/>
                <w:szCs w:val="22"/>
              </w:rPr>
              <w:t>EXEMPLARS</w:t>
            </w:r>
          </w:p>
        </w:tc>
      </w:tr>
      <w:tr w:rsidR="00276CBA" w:rsidRPr="00804FEF" w14:paraId="01FD75F1" w14:textId="77777777" w:rsidTr="00191C15">
        <w:tc>
          <w:tcPr>
            <w:tcW w:w="4320" w:type="dxa"/>
          </w:tcPr>
          <w:p w14:paraId="45A5A9A0" w14:textId="77777777" w:rsidR="00276CBA" w:rsidRPr="00E5066E" w:rsidRDefault="00276CBA" w:rsidP="00191C15">
            <w:pPr>
              <w:pStyle w:val="NormalWeb"/>
              <w:spacing w:before="0" w:beforeAutospacing="0" w:after="0" w:afterAutospacing="0"/>
              <w:rPr>
                <w:rFonts w:ascii="Calibri" w:eastAsiaTheme="majorEastAsia" w:hAnsi="Calibri" w:cstheme="majorBidi"/>
                <w:bCs/>
                <w:sz w:val="22"/>
                <w:szCs w:val="22"/>
              </w:rPr>
            </w:pPr>
            <w:r w:rsidRPr="00E5066E">
              <w:rPr>
                <w:rFonts w:ascii="Calibri" w:eastAsiaTheme="majorEastAsia" w:hAnsi="Calibri" w:cstheme="majorBidi"/>
                <w:bCs/>
                <w:sz w:val="22"/>
                <w:szCs w:val="22"/>
              </w:rPr>
              <w:t>Safety</w:t>
            </w:r>
          </w:p>
        </w:tc>
        <w:tc>
          <w:tcPr>
            <w:tcW w:w="4428" w:type="dxa"/>
          </w:tcPr>
          <w:p w14:paraId="7F693404" w14:textId="77777777" w:rsidR="00276CBA" w:rsidRPr="00E5066E" w:rsidRDefault="00276CBA" w:rsidP="00191C15">
            <w:pPr>
              <w:pStyle w:val="NormalWeb"/>
              <w:spacing w:before="0" w:beforeAutospacing="0" w:after="0" w:afterAutospacing="0"/>
              <w:rPr>
                <w:rFonts w:ascii="Calibri" w:hAnsi="Calibri"/>
                <w:sz w:val="22"/>
                <w:szCs w:val="22"/>
              </w:rPr>
            </w:pPr>
            <w:r w:rsidRPr="00E5066E">
              <w:rPr>
                <w:rFonts w:ascii="Calibri" w:hAnsi="Calibri"/>
                <w:sz w:val="22"/>
                <w:szCs w:val="22"/>
              </w:rPr>
              <w:t>Shock</w:t>
            </w:r>
          </w:p>
        </w:tc>
      </w:tr>
      <w:tr w:rsidR="00276CBA" w:rsidRPr="00804FEF" w14:paraId="080FC214" w14:textId="77777777" w:rsidTr="00191C15">
        <w:tc>
          <w:tcPr>
            <w:tcW w:w="4320" w:type="dxa"/>
          </w:tcPr>
          <w:p w14:paraId="73A25505" w14:textId="77777777" w:rsidR="00276CBA" w:rsidRPr="00E5066E" w:rsidRDefault="00276CBA" w:rsidP="00191C15">
            <w:pPr>
              <w:pStyle w:val="NormalWeb"/>
              <w:spacing w:before="0" w:beforeAutospacing="0" w:after="0" w:afterAutospacing="0"/>
              <w:rPr>
                <w:rFonts w:ascii="Calibri" w:eastAsiaTheme="majorEastAsia" w:hAnsi="Calibri" w:cstheme="majorBidi"/>
                <w:bCs/>
                <w:sz w:val="22"/>
                <w:szCs w:val="22"/>
              </w:rPr>
            </w:pPr>
            <w:r w:rsidRPr="00E5066E">
              <w:rPr>
                <w:rFonts w:ascii="Calibri" w:eastAsiaTheme="majorEastAsia" w:hAnsi="Calibri" w:cstheme="majorBidi"/>
                <w:bCs/>
                <w:sz w:val="22"/>
                <w:szCs w:val="22"/>
              </w:rPr>
              <w:t>Communication</w:t>
            </w:r>
          </w:p>
        </w:tc>
        <w:tc>
          <w:tcPr>
            <w:tcW w:w="4428" w:type="dxa"/>
          </w:tcPr>
          <w:p w14:paraId="35A4A30C" w14:textId="77777777" w:rsidR="00276CBA" w:rsidRPr="00E5066E" w:rsidRDefault="00276CBA" w:rsidP="00191C15">
            <w:pPr>
              <w:pStyle w:val="NormalWeb"/>
              <w:spacing w:before="0" w:beforeAutospacing="0" w:after="0" w:afterAutospacing="0"/>
              <w:rPr>
                <w:rFonts w:ascii="Calibri" w:hAnsi="Calibri"/>
                <w:sz w:val="22"/>
                <w:szCs w:val="22"/>
              </w:rPr>
            </w:pPr>
            <w:r w:rsidRPr="00E5066E">
              <w:rPr>
                <w:rFonts w:ascii="Calibri" w:hAnsi="Calibri"/>
                <w:sz w:val="22"/>
                <w:szCs w:val="22"/>
              </w:rPr>
              <w:t>Respiratory failure</w:t>
            </w:r>
          </w:p>
        </w:tc>
      </w:tr>
      <w:tr w:rsidR="00276CBA" w:rsidRPr="00804FEF" w14:paraId="6E6BFC31" w14:textId="77777777" w:rsidTr="00191C15">
        <w:tc>
          <w:tcPr>
            <w:tcW w:w="4320" w:type="dxa"/>
          </w:tcPr>
          <w:p w14:paraId="5F952E03" w14:textId="77777777" w:rsidR="00276CBA" w:rsidRPr="00E5066E" w:rsidRDefault="00276CBA" w:rsidP="00191C15">
            <w:pPr>
              <w:pStyle w:val="NormalWeb"/>
              <w:spacing w:before="0" w:beforeAutospacing="0" w:after="0" w:afterAutospacing="0"/>
              <w:rPr>
                <w:rFonts w:ascii="Calibri" w:eastAsiaTheme="majorEastAsia" w:hAnsi="Calibri" w:cstheme="majorBidi"/>
                <w:bCs/>
                <w:sz w:val="22"/>
                <w:szCs w:val="22"/>
              </w:rPr>
            </w:pPr>
            <w:r w:rsidRPr="00E5066E">
              <w:rPr>
                <w:rFonts w:ascii="Calibri" w:eastAsiaTheme="majorEastAsia" w:hAnsi="Calibri" w:cstheme="majorBidi"/>
                <w:bCs/>
                <w:sz w:val="22"/>
                <w:szCs w:val="22"/>
              </w:rPr>
              <w:t>Professionalism</w:t>
            </w:r>
          </w:p>
        </w:tc>
        <w:tc>
          <w:tcPr>
            <w:tcW w:w="4428" w:type="dxa"/>
          </w:tcPr>
          <w:p w14:paraId="7913247E" w14:textId="77777777" w:rsidR="00276CBA" w:rsidRPr="00E5066E" w:rsidRDefault="00276CBA" w:rsidP="00191C15">
            <w:pPr>
              <w:pStyle w:val="NormalWeb"/>
              <w:spacing w:before="0" w:beforeAutospacing="0" w:after="0" w:afterAutospacing="0"/>
              <w:rPr>
                <w:rFonts w:ascii="Calibri" w:hAnsi="Calibri"/>
                <w:sz w:val="22"/>
                <w:szCs w:val="22"/>
              </w:rPr>
            </w:pPr>
            <w:r w:rsidRPr="00E5066E">
              <w:rPr>
                <w:rFonts w:ascii="Calibri" w:hAnsi="Calibri"/>
                <w:sz w:val="22"/>
                <w:szCs w:val="22"/>
              </w:rPr>
              <w:t>Head injury</w:t>
            </w:r>
          </w:p>
        </w:tc>
      </w:tr>
      <w:tr w:rsidR="00276CBA" w:rsidRPr="00804FEF" w14:paraId="39D00DF7" w14:textId="77777777" w:rsidTr="00191C15">
        <w:tc>
          <w:tcPr>
            <w:tcW w:w="4320" w:type="dxa"/>
          </w:tcPr>
          <w:p w14:paraId="3FB6DEE9" w14:textId="77777777" w:rsidR="00276CBA" w:rsidRPr="00E5066E" w:rsidRDefault="00276CBA" w:rsidP="00191C15">
            <w:pPr>
              <w:rPr>
                <w:rFonts w:ascii="Calibri" w:hAnsi="Calibri"/>
              </w:rPr>
            </w:pPr>
            <w:r w:rsidRPr="00E5066E">
              <w:rPr>
                <w:rFonts w:ascii="Calibri" w:eastAsia="Times New Roman" w:hAnsi="Calibri" w:cs="Times New Roman"/>
              </w:rPr>
              <w:t>Clinical Decision Making</w:t>
            </w:r>
          </w:p>
        </w:tc>
        <w:tc>
          <w:tcPr>
            <w:tcW w:w="4428" w:type="dxa"/>
          </w:tcPr>
          <w:p w14:paraId="659254E7" w14:textId="77777777" w:rsidR="00276CBA" w:rsidRPr="00E5066E" w:rsidRDefault="00276CBA" w:rsidP="00191C15">
            <w:pPr>
              <w:pStyle w:val="NormalWeb"/>
              <w:spacing w:before="0" w:beforeAutospacing="0" w:after="0" w:afterAutospacing="0"/>
              <w:rPr>
                <w:rFonts w:ascii="Calibri" w:hAnsi="Calibri"/>
                <w:sz w:val="22"/>
                <w:szCs w:val="22"/>
              </w:rPr>
            </w:pPr>
            <w:r w:rsidRPr="00E5066E">
              <w:rPr>
                <w:rFonts w:ascii="Calibri" w:hAnsi="Calibri"/>
                <w:sz w:val="22"/>
                <w:szCs w:val="22"/>
              </w:rPr>
              <w:t>Congestive heart failure</w:t>
            </w:r>
          </w:p>
        </w:tc>
      </w:tr>
      <w:tr w:rsidR="00276CBA" w:rsidRPr="00804FEF" w14:paraId="2E42D7AA" w14:textId="77777777" w:rsidTr="00191C15">
        <w:tc>
          <w:tcPr>
            <w:tcW w:w="4320" w:type="dxa"/>
          </w:tcPr>
          <w:p w14:paraId="7DB493B8" w14:textId="77777777" w:rsidR="00276CBA" w:rsidRPr="00E5066E" w:rsidRDefault="00276CBA" w:rsidP="00191C15">
            <w:pPr>
              <w:pStyle w:val="NormalWeb"/>
              <w:spacing w:before="0" w:beforeAutospacing="0" w:after="0" w:afterAutospacing="0"/>
              <w:rPr>
                <w:rFonts w:ascii="Calibri" w:eastAsiaTheme="majorEastAsia" w:hAnsi="Calibri" w:cstheme="majorBidi"/>
                <w:bCs/>
                <w:sz w:val="22"/>
                <w:szCs w:val="22"/>
              </w:rPr>
            </w:pPr>
            <w:r w:rsidRPr="00E5066E">
              <w:rPr>
                <w:rFonts w:ascii="Calibri" w:eastAsiaTheme="majorEastAsia" w:hAnsi="Calibri" w:cstheme="majorBidi"/>
                <w:bCs/>
                <w:sz w:val="22"/>
                <w:szCs w:val="22"/>
              </w:rPr>
              <w:t>Accountability</w:t>
            </w:r>
          </w:p>
        </w:tc>
        <w:tc>
          <w:tcPr>
            <w:tcW w:w="4428" w:type="dxa"/>
          </w:tcPr>
          <w:p w14:paraId="1393F5A1" w14:textId="77777777" w:rsidR="00276CBA" w:rsidRPr="00E5066E" w:rsidRDefault="00276CBA" w:rsidP="00191C15">
            <w:pPr>
              <w:pStyle w:val="NormalWeb"/>
              <w:spacing w:before="0" w:beforeAutospacing="0" w:after="0" w:afterAutospacing="0"/>
              <w:rPr>
                <w:rFonts w:ascii="Calibri" w:hAnsi="Calibri"/>
                <w:sz w:val="22"/>
                <w:szCs w:val="22"/>
                <w:highlight w:val="cyan"/>
              </w:rPr>
            </w:pPr>
          </w:p>
        </w:tc>
      </w:tr>
      <w:tr w:rsidR="00276CBA" w:rsidRPr="00804FEF" w14:paraId="062CA3BA" w14:textId="77777777" w:rsidTr="00191C15">
        <w:tc>
          <w:tcPr>
            <w:tcW w:w="4320" w:type="dxa"/>
          </w:tcPr>
          <w:p w14:paraId="555854BF" w14:textId="77777777" w:rsidR="00276CBA" w:rsidRPr="00E5066E" w:rsidRDefault="00276CBA" w:rsidP="00191C15">
            <w:pPr>
              <w:pStyle w:val="NormalWeb"/>
              <w:spacing w:before="0" w:beforeAutospacing="0" w:after="0" w:afterAutospacing="0"/>
              <w:rPr>
                <w:rFonts w:ascii="Calibri" w:eastAsiaTheme="majorEastAsia" w:hAnsi="Calibri" w:cstheme="majorBidi"/>
                <w:bCs/>
                <w:sz w:val="22"/>
                <w:szCs w:val="22"/>
              </w:rPr>
            </w:pPr>
            <w:r w:rsidRPr="00E5066E">
              <w:rPr>
                <w:rFonts w:ascii="Calibri" w:eastAsiaTheme="majorEastAsia" w:hAnsi="Calibri" w:cstheme="majorBidi"/>
                <w:bCs/>
                <w:sz w:val="22"/>
                <w:szCs w:val="22"/>
              </w:rPr>
              <w:t>Managing Care</w:t>
            </w:r>
          </w:p>
        </w:tc>
        <w:tc>
          <w:tcPr>
            <w:tcW w:w="4428" w:type="dxa"/>
          </w:tcPr>
          <w:p w14:paraId="38B801DF" w14:textId="77777777" w:rsidR="00276CBA" w:rsidRPr="00E5066E" w:rsidRDefault="00276CBA" w:rsidP="00191C15">
            <w:pPr>
              <w:pStyle w:val="NormalWeb"/>
              <w:spacing w:before="0" w:beforeAutospacing="0" w:after="0" w:afterAutospacing="0"/>
              <w:rPr>
                <w:rFonts w:ascii="Calibri" w:hAnsi="Calibri"/>
                <w:sz w:val="22"/>
                <w:szCs w:val="22"/>
                <w:highlight w:val="cyan"/>
              </w:rPr>
            </w:pPr>
          </w:p>
        </w:tc>
      </w:tr>
      <w:tr w:rsidR="00276CBA" w:rsidRPr="00804FEF" w14:paraId="44A08A14" w14:textId="77777777" w:rsidTr="00191C15">
        <w:tc>
          <w:tcPr>
            <w:tcW w:w="4320" w:type="dxa"/>
          </w:tcPr>
          <w:p w14:paraId="7991D6A1" w14:textId="77777777" w:rsidR="00276CBA" w:rsidRPr="00E5066E" w:rsidRDefault="00276CBA" w:rsidP="00191C15">
            <w:pPr>
              <w:pStyle w:val="NormalWeb"/>
              <w:spacing w:before="0" w:beforeAutospacing="0" w:after="0" w:afterAutospacing="0"/>
              <w:rPr>
                <w:rFonts w:ascii="Calibri" w:eastAsiaTheme="majorEastAsia" w:hAnsi="Calibri" w:cstheme="majorBidi"/>
                <w:bCs/>
                <w:sz w:val="22"/>
                <w:szCs w:val="22"/>
              </w:rPr>
            </w:pPr>
            <w:r w:rsidRPr="00E5066E">
              <w:rPr>
                <w:rFonts w:ascii="Calibri" w:eastAsiaTheme="majorEastAsia" w:hAnsi="Calibri" w:cstheme="majorBidi"/>
                <w:bCs/>
                <w:sz w:val="22"/>
                <w:szCs w:val="22"/>
              </w:rPr>
              <w:t>Quality Improvement</w:t>
            </w:r>
          </w:p>
        </w:tc>
        <w:tc>
          <w:tcPr>
            <w:tcW w:w="4428" w:type="dxa"/>
          </w:tcPr>
          <w:p w14:paraId="6AE3EA4D" w14:textId="77777777" w:rsidR="00276CBA" w:rsidRPr="00E5066E" w:rsidRDefault="00276CBA" w:rsidP="00191C15">
            <w:pPr>
              <w:pStyle w:val="NormalWeb"/>
              <w:spacing w:before="0" w:beforeAutospacing="0" w:after="0" w:afterAutospacing="0"/>
              <w:rPr>
                <w:rFonts w:ascii="Calibri" w:hAnsi="Calibri"/>
                <w:sz w:val="22"/>
                <w:szCs w:val="22"/>
                <w:highlight w:val="cyan"/>
              </w:rPr>
            </w:pPr>
          </w:p>
        </w:tc>
      </w:tr>
    </w:tbl>
    <w:p w14:paraId="5DDDEFB7" w14:textId="77777777" w:rsidR="00276CBA" w:rsidRDefault="00276CBA" w:rsidP="00276CBA">
      <w:pPr>
        <w:pStyle w:val="NormalWeb"/>
        <w:spacing w:before="0" w:beforeAutospacing="0" w:after="0" w:afterAutospacing="0"/>
        <w:rPr>
          <w:rFonts w:ascii="Calibri" w:eastAsiaTheme="majorEastAsia" w:hAnsi="Calibri" w:cstheme="majorBidi"/>
          <w:b/>
          <w:bCs/>
          <w:sz w:val="22"/>
          <w:szCs w:val="22"/>
        </w:rPr>
      </w:pPr>
    </w:p>
    <w:p w14:paraId="26422024" w14:textId="77777777" w:rsidR="00276CBA" w:rsidRPr="0022016F" w:rsidRDefault="00276CBA" w:rsidP="00276CBA">
      <w:pPr>
        <w:pStyle w:val="NormalWeb"/>
        <w:spacing w:before="0" w:beforeAutospacing="0" w:after="0" w:afterAutospacing="0"/>
        <w:rPr>
          <w:rFonts w:ascii="Calibri" w:hAnsi="Calibri"/>
          <w:sz w:val="22"/>
          <w:szCs w:val="22"/>
        </w:rPr>
      </w:pPr>
      <w:r w:rsidRPr="0022016F">
        <w:rPr>
          <w:rFonts w:ascii="Calibri" w:eastAsiaTheme="majorEastAsia" w:hAnsi="Calibri" w:cstheme="majorBidi"/>
          <w:sz w:val="22"/>
          <w:szCs w:val="22"/>
        </w:rPr>
        <w:t>Care Mapping is to be done in this course in preparation for simulations.</w:t>
      </w:r>
    </w:p>
    <w:p w14:paraId="51D7C4B1" w14:textId="77777777" w:rsidR="00276CBA" w:rsidRPr="0022016F" w:rsidRDefault="00276CBA" w:rsidP="00140DA9">
      <w:pPr>
        <w:pStyle w:val="ListParagraph"/>
        <w:numPr>
          <w:ilvl w:val="0"/>
          <w:numId w:val="9"/>
        </w:numPr>
        <w:spacing w:after="0" w:line="240" w:lineRule="auto"/>
        <w:rPr>
          <w:rFonts w:ascii="Calibri" w:eastAsiaTheme="majorEastAsia" w:hAnsi="Calibri" w:cstheme="majorBidi"/>
        </w:rPr>
      </w:pPr>
      <w:r w:rsidRPr="0022016F">
        <w:rPr>
          <w:rFonts w:ascii="Calibri" w:eastAsiaTheme="majorEastAsia" w:hAnsi="Calibri" w:cstheme="majorBidi"/>
        </w:rPr>
        <w:t>Design thorough care maps upon completion of VSims for all concepts and nursing diagnoses learned to this point in the program</w:t>
      </w:r>
    </w:p>
    <w:p w14:paraId="5DA19C4E" w14:textId="77777777" w:rsidR="00276CBA" w:rsidRPr="0022016F" w:rsidRDefault="00276CBA" w:rsidP="00140DA9">
      <w:pPr>
        <w:pStyle w:val="ListParagraph"/>
        <w:numPr>
          <w:ilvl w:val="0"/>
          <w:numId w:val="9"/>
        </w:numPr>
        <w:spacing w:after="0" w:line="240" w:lineRule="auto"/>
        <w:rPr>
          <w:rFonts w:ascii="Calibri" w:eastAsiaTheme="majorEastAsia" w:hAnsi="Calibri" w:cstheme="majorBidi"/>
        </w:rPr>
      </w:pPr>
      <w:r w:rsidRPr="0022016F">
        <w:rPr>
          <w:rFonts w:ascii="Calibri" w:eastAsiaTheme="majorEastAsia" w:hAnsi="Calibri" w:cstheme="majorBidi"/>
        </w:rPr>
        <w:t xml:space="preserve">Observers of simulation will practice with blank boxes    </w:t>
      </w:r>
    </w:p>
    <w:p w14:paraId="6310265B" w14:textId="5FD75E47" w:rsidR="00FA1904" w:rsidRPr="00095E43" w:rsidRDefault="00276CBA" w:rsidP="00140DA9">
      <w:pPr>
        <w:pStyle w:val="NormalWeb"/>
        <w:numPr>
          <w:ilvl w:val="0"/>
          <w:numId w:val="9"/>
        </w:numPr>
        <w:spacing w:before="0" w:beforeAutospacing="0" w:after="0" w:afterAutospacing="0"/>
        <w:rPr>
          <w:rFonts w:eastAsia="Calibri" w:cs="Calibri"/>
        </w:rPr>
      </w:pPr>
      <w:r w:rsidRPr="00095E43">
        <w:rPr>
          <w:rFonts w:ascii="Calibri" w:eastAsiaTheme="majorEastAsia" w:hAnsi="Calibri" w:cstheme="majorBidi"/>
          <w:sz w:val="22"/>
          <w:szCs w:val="22"/>
        </w:rPr>
        <w:t xml:space="preserve">Observers of simulations will match interventions to problems    </w:t>
      </w:r>
      <w:r w:rsidR="00FA1904" w:rsidRPr="00095E43">
        <w:rPr>
          <w:rFonts w:eastAsia="Calibri" w:cs="Calibri"/>
        </w:rPr>
        <w:br w:type="page"/>
      </w:r>
    </w:p>
    <w:p w14:paraId="781883D4" w14:textId="77777777" w:rsidR="00276CBA" w:rsidRPr="00E0430C" w:rsidRDefault="00276CBA" w:rsidP="008D4C8B">
      <w:pPr>
        <w:spacing w:line="240" w:lineRule="auto"/>
        <w:rPr>
          <w:rFonts w:eastAsia="Calibri" w:cs="Calibri"/>
        </w:rPr>
      </w:pPr>
    </w:p>
    <w:p w14:paraId="329D4994" w14:textId="71BC84D0" w:rsidR="008D4C8B" w:rsidRPr="003B1792" w:rsidRDefault="00A14933" w:rsidP="00572C01">
      <w:pPr>
        <w:pStyle w:val="Heading3"/>
        <w:rPr>
          <w:rFonts w:eastAsia="Helvetica"/>
        </w:rPr>
      </w:pPr>
      <w:bookmarkStart w:id="10" w:name="_Toc102644983"/>
      <w:r>
        <w:rPr>
          <w:rFonts w:eastAsia="Helvetica"/>
        </w:rPr>
        <w:t>Nursing Program Learning Outcomes</w:t>
      </w:r>
      <w:bookmarkEnd w:id="10"/>
    </w:p>
    <w:p w14:paraId="571C8DA7" w14:textId="77777777" w:rsidR="008D4C8B" w:rsidRPr="003B1792" w:rsidRDefault="008D4C8B" w:rsidP="008D4C8B">
      <w:pPr>
        <w:pStyle w:val="NormalWeb"/>
        <w:spacing w:before="0" w:beforeAutospacing="0" w:after="0" w:afterAutospacing="0"/>
        <w:rPr>
          <w:rFonts w:ascii="Calibri" w:hAnsi="Calibri"/>
          <w:sz w:val="22"/>
          <w:szCs w:val="22"/>
        </w:rPr>
      </w:pPr>
      <w:r w:rsidRPr="003B1792">
        <w:rPr>
          <w:rFonts w:ascii="Calibri" w:eastAsiaTheme="majorEastAsia" w:hAnsi="Calibri" w:cstheme="majorBidi"/>
          <w:sz w:val="22"/>
          <w:szCs w:val="22"/>
        </w:rPr>
        <w:t xml:space="preserve">Upon successful completion of the program the student will be able to: </w:t>
      </w:r>
    </w:p>
    <w:p w14:paraId="7D73262B" w14:textId="77777777" w:rsidR="008D4C8B" w:rsidRPr="003B1792" w:rsidRDefault="008D4C8B" w:rsidP="00140DA9">
      <w:pPr>
        <w:pStyle w:val="ListParagraph"/>
        <w:widowControl w:val="0"/>
        <w:numPr>
          <w:ilvl w:val="0"/>
          <w:numId w:val="5"/>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Provide patient-centered care for diverse groups in the community across the lifespan in a manner that is holistic, caring, and demonstrates advocacy (</w:t>
      </w:r>
      <w:r>
        <w:rPr>
          <w:rFonts w:ascii="Calibri" w:eastAsiaTheme="majorEastAsia" w:hAnsi="Calibri" w:cstheme="majorBidi"/>
        </w:rPr>
        <w:t>ICD</w:t>
      </w:r>
      <w:r w:rsidRPr="003B1792">
        <w:rPr>
          <w:rFonts w:ascii="Calibri" w:eastAsiaTheme="majorEastAsia" w:hAnsi="Calibri" w:cstheme="majorBidi"/>
        </w:rPr>
        <w:t xml:space="preserve">). </w:t>
      </w:r>
    </w:p>
    <w:p w14:paraId="458C2C0B" w14:textId="77777777" w:rsidR="008D4C8B" w:rsidRPr="003B1792" w:rsidRDefault="008D4C8B" w:rsidP="00140DA9">
      <w:pPr>
        <w:pStyle w:val="ListParagraph"/>
        <w:widowControl w:val="0"/>
        <w:numPr>
          <w:ilvl w:val="0"/>
          <w:numId w:val="5"/>
        </w:numPr>
        <w:autoSpaceDE w:val="0"/>
        <w:autoSpaceDN w:val="0"/>
        <w:adjustRightInd w:val="0"/>
        <w:spacing w:after="0" w:line="240" w:lineRule="auto"/>
        <w:rPr>
          <w:rFonts w:ascii="Calibri" w:hAnsi="Calibri"/>
        </w:rPr>
      </w:pPr>
      <w:r w:rsidRPr="003B1792">
        <w:rPr>
          <w:rFonts w:ascii="Calibri" w:eastAsiaTheme="majorEastAsia" w:hAnsi="Calibri" w:cstheme="majorBidi"/>
        </w:rPr>
        <w:t xml:space="preserve">Demonstrate professionalism in the following ways: </w:t>
      </w:r>
    </w:p>
    <w:p w14:paraId="2D82758B" w14:textId="77777777" w:rsidR="008D4C8B" w:rsidRPr="003B1792" w:rsidRDefault="008D4C8B" w:rsidP="00140DA9">
      <w:pPr>
        <w:pStyle w:val="NormalWeb"/>
        <w:numPr>
          <w:ilvl w:val="0"/>
          <w:numId w:val="3"/>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Demonstrate skill in organization, prioritization, collaboration, delegation, and supervision. </w:t>
      </w:r>
    </w:p>
    <w:p w14:paraId="00E41D48" w14:textId="77777777" w:rsidR="008D4C8B" w:rsidRPr="003B1792" w:rsidRDefault="008D4C8B" w:rsidP="00140DA9">
      <w:pPr>
        <w:pStyle w:val="NormalWeb"/>
        <w:numPr>
          <w:ilvl w:val="0"/>
          <w:numId w:val="3"/>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Function ethically and legally within the standards and competencies of local, state, and national regulatory agencies and professional organizations. </w:t>
      </w:r>
    </w:p>
    <w:p w14:paraId="4A440715" w14:textId="77777777" w:rsidR="008D4C8B" w:rsidRPr="003B1792" w:rsidRDefault="008D4C8B" w:rsidP="00140DA9">
      <w:pPr>
        <w:pStyle w:val="NormalWeb"/>
        <w:numPr>
          <w:ilvl w:val="0"/>
          <w:numId w:val="3"/>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Demonstrate commitment to lifelong learning. </w:t>
      </w:r>
    </w:p>
    <w:p w14:paraId="2ED085C0" w14:textId="77777777" w:rsidR="008D4C8B" w:rsidRPr="003B1792" w:rsidRDefault="008D4C8B" w:rsidP="00140DA9">
      <w:pPr>
        <w:pStyle w:val="NormalWeb"/>
        <w:numPr>
          <w:ilvl w:val="0"/>
          <w:numId w:val="3"/>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Demonstrate humility by participation in evaluation, self-care, and self-reflection. </w:t>
      </w:r>
    </w:p>
    <w:p w14:paraId="10A7E2E1" w14:textId="77777777" w:rsidR="008D4C8B" w:rsidRPr="003B1792" w:rsidRDefault="008D4C8B" w:rsidP="00140DA9">
      <w:pPr>
        <w:pStyle w:val="NormalWeb"/>
        <w:numPr>
          <w:ilvl w:val="0"/>
          <w:numId w:val="3"/>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Utilize quality improvement processes including responsible use of resources (COK, RES). </w:t>
      </w:r>
    </w:p>
    <w:p w14:paraId="13B79A32" w14:textId="77777777" w:rsidR="008D4C8B" w:rsidRPr="003B1792" w:rsidRDefault="008D4C8B" w:rsidP="00140DA9">
      <w:pPr>
        <w:pStyle w:val="ListParagraph"/>
        <w:widowControl w:val="0"/>
        <w:numPr>
          <w:ilvl w:val="0"/>
          <w:numId w:val="5"/>
        </w:numPr>
        <w:autoSpaceDE w:val="0"/>
        <w:autoSpaceDN w:val="0"/>
        <w:adjustRightInd w:val="0"/>
        <w:spacing w:after="0" w:line="240" w:lineRule="auto"/>
        <w:rPr>
          <w:rFonts w:ascii="Calibri" w:hAnsi="Calibri"/>
        </w:rPr>
      </w:pPr>
      <w:r w:rsidRPr="003B1792">
        <w:rPr>
          <w:rFonts w:ascii="Calibri" w:eastAsiaTheme="majorEastAsia" w:hAnsi="Calibri" w:cstheme="majorBidi"/>
        </w:rPr>
        <w:t xml:space="preserve">Demonstrate competency in core nursing principles by being able to: </w:t>
      </w:r>
    </w:p>
    <w:p w14:paraId="05A33C72" w14:textId="77777777" w:rsidR="008D4C8B" w:rsidRPr="003B1792" w:rsidRDefault="008D4C8B" w:rsidP="00140DA9">
      <w:pPr>
        <w:pStyle w:val="NormalWeb"/>
        <w:numPr>
          <w:ilvl w:val="0"/>
          <w:numId w:val="4"/>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Be prepared to pass the NCLEX and be employable as an entry-level generalist RN. </w:t>
      </w:r>
    </w:p>
    <w:p w14:paraId="62529171" w14:textId="77777777" w:rsidR="008D4C8B" w:rsidRPr="003B1792" w:rsidRDefault="008D4C8B" w:rsidP="00140DA9">
      <w:pPr>
        <w:pStyle w:val="NormalWeb"/>
        <w:numPr>
          <w:ilvl w:val="0"/>
          <w:numId w:val="4"/>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Apply strong critical thinking and clinical judgment skills using evidence-based practice to make clinical decisions. </w:t>
      </w:r>
    </w:p>
    <w:p w14:paraId="14A28674" w14:textId="77777777" w:rsidR="008D4C8B" w:rsidRPr="003B1792" w:rsidRDefault="008D4C8B" w:rsidP="00140DA9">
      <w:pPr>
        <w:pStyle w:val="NormalWeb"/>
        <w:numPr>
          <w:ilvl w:val="0"/>
          <w:numId w:val="4"/>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Efficiently use nursing processes for care delivery. </w:t>
      </w:r>
    </w:p>
    <w:p w14:paraId="3A0CC0EB" w14:textId="77777777" w:rsidR="008D4C8B" w:rsidRPr="003B1792" w:rsidRDefault="008D4C8B" w:rsidP="00140DA9">
      <w:pPr>
        <w:pStyle w:val="NormalWeb"/>
        <w:numPr>
          <w:ilvl w:val="0"/>
          <w:numId w:val="4"/>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Demonstrate basic competency in nursing skills. </w:t>
      </w:r>
    </w:p>
    <w:p w14:paraId="1651DABB" w14:textId="77777777" w:rsidR="008D4C8B" w:rsidRPr="003B1792" w:rsidRDefault="008D4C8B" w:rsidP="00140DA9">
      <w:pPr>
        <w:pStyle w:val="NormalWeb"/>
        <w:numPr>
          <w:ilvl w:val="0"/>
          <w:numId w:val="4"/>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Apply safety principles and national safety standards. </w:t>
      </w:r>
    </w:p>
    <w:p w14:paraId="5D40E5DD" w14:textId="77777777" w:rsidR="008D4C8B" w:rsidRPr="003B1792" w:rsidRDefault="008D4C8B" w:rsidP="00140DA9">
      <w:pPr>
        <w:pStyle w:val="NormalWeb"/>
        <w:numPr>
          <w:ilvl w:val="0"/>
          <w:numId w:val="4"/>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Effectively use healthcare related information and technology (COK, CRT, IIT). </w:t>
      </w:r>
    </w:p>
    <w:p w14:paraId="1DBF3664" w14:textId="77777777" w:rsidR="008D4C8B" w:rsidRPr="00FC4FFE" w:rsidRDefault="008D4C8B" w:rsidP="00140DA9">
      <w:pPr>
        <w:pStyle w:val="ListParagraph"/>
        <w:widowControl w:val="0"/>
        <w:numPr>
          <w:ilvl w:val="0"/>
          <w:numId w:val="5"/>
        </w:numPr>
        <w:autoSpaceDE w:val="0"/>
        <w:autoSpaceDN w:val="0"/>
        <w:adjustRightInd w:val="0"/>
        <w:spacing w:after="0" w:line="240" w:lineRule="auto"/>
        <w:rPr>
          <w:rFonts w:ascii="Calibri" w:hAnsi="Calibri"/>
        </w:rPr>
      </w:pPr>
      <w:r w:rsidRPr="003B1792">
        <w:rPr>
          <w:rFonts w:ascii="Calibri" w:eastAsiaTheme="majorEastAsia" w:hAnsi="Calibri" w:cstheme="majorBidi"/>
        </w:rPr>
        <w:t xml:space="preserve">Communicate effectively with individuals and groups in a respectful, professional manner, using both verbal and written formats (COM). </w:t>
      </w:r>
    </w:p>
    <w:p w14:paraId="1BE333BB" w14:textId="77777777" w:rsidR="00FA1904" w:rsidRDefault="00FA1904" w:rsidP="008D4C8B">
      <w:pPr>
        <w:widowControl w:val="0"/>
        <w:autoSpaceDE w:val="0"/>
        <w:autoSpaceDN w:val="0"/>
        <w:adjustRightInd w:val="0"/>
        <w:spacing w:after="0"/>
        <w:rPr>
          <w:rFonts w:ascii="Calibri" w:eastAsiaTheme="majorEastAsia" w:hAnsi="Calibri" w:cstheme="majorBidi"/>
          <w:b/>
          <w:bCs/>
        </w:rPr>
      </w:pPr>
    </w:p>
    <w:p w14:paraId="5FD7ADA5" w14:textId="02E3A1A2" w:rsidR="008D4C8B" w:rsidRPr="003B1792" w:rsidRDefault="00A14933" w:rsidP="00572C01">
      <w:pPr>
        <w:pStyle w:val="Heading3"/>
        <w:rPr>
          <w:rFonts w:cs="Tahoma"/>
        </w:rPr>
      </w:pPr>
      <w:bookmarkStart w:id="11" w:name="_Toc102644984"/>
      <w:r>
        <w:t>Degree Learning Outcomes</w:t>
      </w:r>
      <w:bookmarkEnd w:id="11"/>
    </w:p>
    <w:p w14:paraId="702D7D1D" w14:textId="77777777" w:rsidR="008D4C8B" w:rsidRPr="003B1792" w:rsidRDefault="008D4C8B" w:rsidP="008D4C8B">
      <w:pPr>
        <w:widowControl w:val="0"/>
        <w:autoSpaceDE w:val="0"/>
        <w:autoSpaceDN w:val="0"/>
        <w:adjustRightInd w:val="0"/>
        <w:spacing w:after="0"/>
        <w:rPr>
          <w:rFonts w:ascii="Calibri" w:hAnsi="Calibri" w:cs="Tahoma"/>
        </w:rPr>
      </w:pPr>
      <w:r w:rsidRPr="003B1792">
        <w:rPr>
          <w:rFonts w:ascii="Calibri" w:eastAsiaTheme="majorEastAsia" w:hAnsi="Calibri" w:cstheme="majorBidi"/>
        </w:rPr>
        <w:t>Upon successful completion of the degree, the student will be able to:  </w:t>
      </w:r>
    </w:p>
    <w:p w14:paraId="1C25AA23" w14:textId="77777777" w:rsidR="008D4C8B" w:rsidRPr="003B1792" w:rsidRDefault="008D4C8B" w:rsidP="00140DA9">
      <w:pPr>
        <w:pStyle w:val="ListParagraph"/>
        <w:widowControl w:val="0"/>
        <w:numPr>
          <w:ilvl w:val="0"/>
          <w:numId w:val="6"/>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Core of Knowledge (COK): Demonstrate a basic knowledge of each of the distribution areas (Written Communication, Humanities, Quantitative Skills, Natural Sciences, and Social Sciences) or, as applicable, specific professional/technical content, and program-level content and apply this knowledge to academic endeavors.</w:t>
      </w:r>
    </w:p>
    <w:p w14:paraId="6BFCCA11" w14:textId="77777777" w:rsidR="008D4C8B" w:rsidRPr="003B1792" w:rsidRDefault="008D4C8B" w:rsidP="00140DA9">
      <w:pPr>
        <w:pStyle w:val="ListParagraph"/>
        <w:widowControl w:val="0"/>
        <w:numPr>
          <w:ilvl w:val="0"/>
          <w:numId w:val="6"/>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Communication (COM): Listen, speak, read, and write effectively and use nonverbal and technological means to make connections between self and others.</w:t>
      </w:r>
    </w:p>
    <w:p w14:paraId="5BE0E7B5" w14:textId="77777777" w:rsidR="008D4C8B" w:rsidRPr="003B1792" w:rsidRDefault="008D4C8B" w:rsidP="00140DA9">
      <w:pPr>
        <w:pStyle w:val="ListParagraph"/>
        <w:widowControl w:val="0"/>
        <w:numPr>
          <w:ilvl w:val="0"/>
          <w:numId w:val="6"/>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Critical Thinking &amp; Problem Solving (CRT): Compare, analyze, and evaluate information and ideas to solve problems. </w:t>
      </w:r>
    </w:p>
    <w:p w14:paraId="5E25FC92" w14:textId="77777777" w:rsidR="008D4C8B" w:rsidRPr="003B1792" w:rsidRDefault="008D4C8B" w:rsidP="00140DA9">
      <w:pPr>
        <w:pStyle w:val="ListParagraph"/>
        <w:widowControl w:val="0"/>
        <w:numPr>
          <w:ilvl w:val="0"/>
          <w:numId w:val="6"/>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Information &amp; Information Technology (IIT): Locate, evaluate, retrieve, and ethically use relevant and current information of appropriate authority for academic or, as applicable, specific professional/technical applications.</w:t>
      </w:r>
    </w:p>
    <w:p w14:paraId="72574381" w14:textId="77777777" w:rsidR="008D4C8B" w:rsidRPr="003B1792" w:rsidRDefault="008D4C8B" w:rsidP="00140DA9">
      <w:pPr>
        <w:pStyle w:val="ListParagraph"/>
        <w:widowControl w:val="0"/>
        <w:numPr>
          <w:ilvl w:val="0"/>
          <w:numId w:val="6"/>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Intercultural Collaboration &amp; Diversity (ICD): Demonstrate successful application of an interdependent, diverse, and multicultural worldview through collaborative engagement.</w:t>
      </w:r>
    </w:p>
    <w:p w14:paraId="18C59D3C" w14:textId="77777777" w:rsidR="008D4C8B" w:rsidRPr="003B1792" w:rsidRDefault="008D4C8B" w:rsidP="00140DA9">
      <w:pPr>
        <w:pStyle w:val="ListParagraph"/>
        <w:widowControl w:val="0"/>
        <w:numPr>
          <w:ilvl w:val="0"/>
          <w:numId w:val="6"/>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Responsibility &amp; Ethics (RES): Demonstrate an understanding of what constitutes responsible and ethical behavior toward individuals, the community, and the environment.</w:t>
      </w:r>
    </w:p>
    <w:p w14:paraId="702DB387" w14:textId="77777777" w:rsidR="008D4C8B" w:rsidRPr="003B1792" w:rsidRDefault="008D4C8B" w:rsidP="008D4C8B">
      <w:pPr>
        <w:pStyle w:val="NormalWeb"/>
        <w:spacing w:before="0" w:beforeAutospacing="0" w:after="0" w:afterAutospacing="0"/>
        <w:rPr>
          <w:rFonts w:ascii="Calibri" w:eastAsiaTheme="majorEastAsia" w:hAnsi="Calibri" w:cstheme="majorBidi"/>
          <w:b/>
          <w:bCs/>
          <w:sz w:val="22"/>
          <w:szCs w:val="22"/>
        </w:rPr>
      </w:pPr>
    </w:p>
    <w:p w14:paraId="5F9AA461" w14:textId="77777777" w:rsidR="00572C01" w:rsidRDefault="00572C01">
      <w:pPr>
        <w:rPr>
          <w:rFonts w:asciiTheme="majorHAnsi" w:eastAsiaTheme="majorEastAsia" w:hAnsiTheme="majorHAnsi" w:cstheme="majorBidi"/>
          <w:b/>
          <w:sz w:val="26"/>
          <w:szCs w:val="26"/>
        </w:rPr>
      </w:pPr>
      <w:r>
        <w:br w:type="page"/>
      </w:r>
    </w:p>
    <w:p w14:paraId="25B2D8DF" w14:textId="77777777" w:rsidR="00572C01" w:rsidRDefault="00572C01" w:rsidP="00550677">
      <w:pPr>
        <w:pStyle w:val="Heading2"/>
      </w:pPr>
    </w:p>
    <w:p w14:paraId="4101128C" w14:textId="514D834C" w:rsidR="004B0DA7" w:rsidRDefault="004B0DA7" w:rsidP="00550677">
      <w:pPr>
        <w:pStyle w:val="Heading2"/>
      </w:pPr>
      <w:bookmarkStart w:id="12" w:name="_Toc102644985"/>
      <w:r>
        <w:t>TCC Student Policies</w:t>
      </w:r>
      <w:bookmarkEnd w:id="12"/>
    </w:p>
    <w:p w14:paraId="6400E593" w14:textId="6436634E" w:rsidR="004B0DA7" w:rsidRDefault="001933DF" w:rsidP="00550677">
      <w:pPr>
        <w:pStyle w:val="NoSpacing"/>
      </w:pPr>
      <w:r>
        <w:t xml:space="preserve">TCC works hard to create a vibrant learning culture where you can </w:t>
      </w:r>
      <w:r w:rsidR="004B0DA7">
        <w:t xml:space="preserve">succeed. </w:t>
      </w:r>
      <w:r>
        <w:t xml:space="preserve">Please refer to the </w:t>
      </w:r>
      <w:hyperlink r:id="rId14" w:tooltip="Link to the College Wide Classroom Standards and Culture" w:history="1">
        <w:r w:rsidRPr="001933DF">
          <w:rPr>
            <w:rStyle w:val="Hyperlink"/>
          </w:rPr>
          <w:t>college-wide standards and policies</w:t>
        </w:r>
      </w:hyperlink>
      <w:r>
        <w:t xml:space="preserve"> that support this important work.  </w:t>
      </w:r>
      <w:r w:rsidR="004B0DA7">
        <w:t>Some of these policies include Religious Accommodations, Withdraw/Retakes, and the Student Code of Conduct</w:t>
      </w:r>
      <w:r>
        <w:t xml:space="preserve">. </w:t>
      </w:r>
    </w:p>
    <w:p w14:paraId="15774CD9" w14:textId="77777777" w:rsidR="00C11FDA" w:rsidRDefault="00C11FDA" w:rsidP="00550677">
      <w:pPr>
        <w:pStyle w:val="Heading2"/>
      </w:pPr>
    </w:p>
    <w:p w14:paraId="0C4DB47D" w14:textId="33C0E9CF" w:rsidR="00355AF8" w:rsidRDefault="00355AF8" w:rsidP="00550677">
      <w:pPr>
        <w:pStyle w:val="Heading2"/>
      </w:pPr>
      <w:bookmarkStart w:id="13" w:name="_Toc102644986"/>
      <w:r>
        <w:t>Class Policies</w:t>
      </w:r>
      <w:bookmarkEnd w:id="13"/>
      <w:r>
        <w:t xml:space="preserve"> </w:t>
      </w:r>
    </w:p>
    <w:p w14:paraId="4595A6C2" w14:textId="124AD22D" w:rsidR="00B301AD" w:rsidRPr="003B1792" w:rsidRDefault="00B301AD" w:rsidP="00B301AD">
      <w:pPr>
        <w:spacing w:after="0"/>
        <w:rPr>
          <w:rFonts w:ascii="Calibri" w:hAnsi="Calibri"/>
          <w:b/>
        </w:rPr>
      </w:pPr>
      <w:r w:rsidRPr="003B1792">
        <w:rPr>
          <w:rFonts w:ascii="Calibri" w:eastAsiaTheme="majorEastAsia" w:hAnsi="Calibri" w:cstheme="majorBidi"/>
          <w:b/>
          <w:bCs/>
        </w:rPr>
        <w:t xml:space="preserve">ETIQUETTE FOR CLASSROOM </w:t>
      </w:r>
      <w:r w:rsidR="00572C01">
        <w:rPr>
          <w:rFonts w:ascii="Calibri" w:eastAsiaTheme="majorEastAsia" w:hAnsi="Calibri" w:cstheme="majorBidi"/>
          <w:b/>
          <w:bCs/>
        </w:rPr>
        <w:t xml:space="preserve">AND </w:t>
      </w:r>
      <w:r w:rsidRPr="003B1792">
        <w:rPr>
          <w:rFonts w:ascii="Calibri" w:eastAsiaTheme="majorEastAsia" w:hAnsi="Calibri" w:cstheme="majorBidi"/>
          <w:b/>
          <w:bCs/>
        </w:rPr>
        <w:t xml:space="preserve">STUDENT CONDUCT </w:t>
      </w:r>
    </w:p>
    <w:p w14:paraId="192B4841" w14:textId="51345696" w:rsidR="00B301AD" w:rsidRPr="003B1792" w:rsidRDefault="00B301AD" w:rsidP="00B301AD">
      <w:pPr>
        <w:spacing w:after="0"/>
        <w:rPr>
          <w:rFonts w:ascii="Calibri" w:hAnsi="Calibri"/>
        </w:rPr>
      </w:pPr>
      <w:r w:rsidRPr="003B1792">
        <w:rPr>
          <w:rFonts w:ascii="Calibri" w:eastAsia="Calibri" w:hAnsi="Calibri" w:cs="Calibri"/>
        </w:rPr>
        <w:t xml:space="preserve">Admission to Tacoma Community College carries with it the expectation that the student will conduct himself/herself as a responsible member of the academic community and observe the principles of mutual respect, personal and academic </w:t>
      </w:r>
      <w:r w:rsidR="002708F3" w:rsidRPr="003B1792">
        <w:rPr>
          <w:rFonts w:ascii="Calibri" w:eastAsia="Calibri" w:hAnsi="Calibri" w:cs="Calibri"/>
        </w:rPr>
        <w:t>integrity,</w:t>
      </w:r>
      <w:r w:rsidRPr="003B1792">
        <w:rPr>
          <w:rFonts w:ascii="Calibri" w:eastAsia="Calibri" w:hAnsi="Calibri" w:cs="Calibri"/>
        </w:rPr>
        <w:t xml:space="preserve"> and civility. </w:t>
      </w:r>
    </w:p>
    <w:p w14:paraId="2C7FAF0B" w14:textId="77777777" w:rsidR="00B301AD" w:rsidRPr="003B1792" w:rsidRDefault="00B301AD" w:rsidP="00B301AD">
      <w:pPr>
        <w:spacing w:after="0"/>
        <w:rPr>
          <w:rFonts w:ascii="Calibri" w:hAnsi="Calibri"/>
        </w:rPr>
      </w:pPr>
      <w:r w:rsidRPr="003B1792">
        <w:rPr>
          <w:rFonts w:ascii="Calibri" w:hAnsi="Calibri"/>
        </w:rPr>
        <w:t xml:space="preserve"> </w:t>
      </w:r>
    </w:p>
    <w:p w14:paraId="02C5E42F" w14:textId="77777777" w:rsidR="008B009F" w:rsidRDefault="008B009F" w:rsidP="008B009F">
      <w:bookmarkStart w:id="14" w:name="_Toc72228723"/>
      <w:r>
        <w:t xml:space="preserve">The </w:t>
      </w:r>
      <w:hyperlink r:id="rId15" w:history="1">
        <w:r w:rsidRPr="007D5555">
          <w:rPr>
            <w:rStyle w:val="Hyperlink"/>
          </w:rPr>
          <w:t>Code of Student Conduct</w:t>
        </w:r>
      </w:hyperlink>
      <w:r>
        <w:t xml:space="preserve"> establishes rules governing academic and social conduct of students, including due process rights. Violations of the Code may result in dismissal from class for the day and/or referral to the Student Conduct Administrator for sanctions. All other program policies can be found in the Nursing program student handbook.</w:t>
      </w:r>
    </w:p>
    <w:p w14:paraId="637CD25C" w14:textId="60A01BCE" w:rsidR="00CE52E7" w:rsidRPr="00CE52E7" w:rsidRDefault="00CE52E7" w:rsidP="00CE52E7">
      <w:pPr>
        <w:pStyle w:val="Heading2"/>
      </w:pPr>
      <w:bookmarkStart w:id="15" w:name="_Toc102644987"/>
      <w:bookmarkEnd w:id="14"/>
      <w:r>
        <w:t>Class Procedures</w:t>
      </w:r>
      <w:bookmarkEnd w:id="15"/>
    </w:p>
    <w:p w14:paraId="18B26A76" w14:textId="77777777" w:rsidR="00D56A1E" w:rsidRDefault="00C11838" w:rsidP="00D56A1E">
      <w:pPr>
        <w:pStyle w:val="NormalWeb"/>
        <w:spacing w:before="0" w:beforeAutospacing="0" w:after="0" w:afterAutospacing="0"/>
      </w:pPr>
      <w:permStart w:id="1156663802" w:edGrp="everyone"/>
      <w:r>
        <w:rPr>
          <w:rFonts w:ascii="Calibri" w:eastAsiaTheme="majorEastAsia" w:hAnsi="Calibri" w:cstheme="majorBidi"/>
          <w:highlight w:val="yellow"/>
        </w:rPr>
        <w:t xml:space="preserve"> </w:t>
      </w:r>
      <w:r w:rsidR="00D56A1E">
        <w:rPr>
          <w:rFonts w:ascii="Calibri" w:eastAsiaTheme="majorEastAsia" w:hAnsi="Calibri" w:cstheme="majorBidi"/>
          <w:highlight w:val="yellow"/>
        </w:rPr>
        <w:t xml:space="preserve"> </w:t>
      </w:r>
      <w:r w:rsidR="00D56A1E">
        <w:rPr>
          <w:rFonts w:ascii="Calibri" w:hAnsi="Calibri" w:cs="Calibri"/>
          <w:b/>
          <w:bCs/>
          <w:color w:val="000000"/>
          <w:sz w:val="20"/>
          <w:szCs w:val="20"/>
        </w:rPr>
        <w:t xml:space="preserve">Simulation Procedure 228 </w:t>
      </w:r>
      <w:proofErr w:type="gramStart"/>
      <w:r w:rsidR="00D56A1E">
        <w:rPr>
          <w:rFonts w:ascii="Calibri" w:hAnsi="Calibri" w:cs="Calibri"/>
          <w:b/>
          <w:bCs/>
          <w:color w:val="000000"/>
          <w:sz w:val="20"/>
          <w:szCs w:val="20"/>
        </w:rPr>
        <w:t>3.24  (</w:t>
      </w:r>
      <w:proofErr w:type="gramEnd"/>
      <w:r w:rsidR="00D56A1E">
        <w:rPr>
          <w:rFonts w:ascii="Calibri" w:hAnsi="Calibri" w:cs="Calibri"/>
          <w:b/>
          <w:bCs/>
          <w:color w:val="000000"/>
          <w:sz w:val="20"/>
          <w:szCs w:val="20"/>
        </w:rPr>
        <w:t>*1,2)</w:t>
      </w:r>
    </w:p>
    <w:p w14:paraId="0FAAE0AD" w14:textId="77777777" w:rsidR="00D56A1E" w:rsidRDefault="00D56A1E" w:rsidP="00140DA9">
      <w:pPr>
        <w:pStyle w:val="NormalWeb"/>
        <w:numPr>
          <w:ilvl w:val="0"/>
          <w:numId w:val="1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Preparation prior to class</w:t>
      </w:r>
    </w:p>
    <w:p w14:paraId="2979FBFB" w14:textId="77777777" w:rsidR="00D56A1E" w:rsidRDefault="00D56A1E" w:rsidP="00140DA9">
      <w:pPr>
        <w:pStyle w:val="NormalWeb"/>
        <w:numPr>
          <w:ilvl w:val="1"/>
          <w:numId w:val="12"/>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Complete the study guides and virtual simulations. The study guides include</w:t>
      </w:r>
    </w:p>
    <w:p w14:paraId="47C48953" w14:textId="77777777" w:rsidR="00D56A1E" w:rsidRDefault="00D56A1E" w:rsidP="00140DA9">
      <w:pPr>
        <w:pStyle w:val="NormalWeb"/>
        <w:numPr>
          <w:ilvl w:val="2"/>
          <w:numId w:val="1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Medications and intravenous fluids from each case</w:t>
      </w:r>
    </w:p>
    <w:p w14:paraId="59D51762" w14:textId="77777777" w:rsidR="00D56A1E" w:rsidRDefault="00D56A1E" w:rsidP="00140DA9">
      <w:pPr>
        <w:pStyle w:val="NormalWeb"/>
        <w:numPr>
          <w:ilvl w:val="2"/>
          <w:numId w:val="1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Abnormal diagnostics from each case in the electronic medical record</w:t>
      </w:r>
    </w:p>
    <w:p w14:paraId="5EEEE976" w14:textId="77777777" w:rsidR="00D56A1E" w:rsidRDefault="00D56A1E" w:rsidP="00140DA9">
      <w:pPr>
        <w:pStyle w:val="NormalWeb"/>
        <w:numPr>
          <w:ilvl w:val="2"/>
          <w:numId w:val="1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Skills and procedures from each case</w:t>
      </w:r>
    </w:p>
    <w:p w14:paraId="0E7F2C10" w14:textId="77777777" w:rsidR="00D56A1E" w:rsidRDefault="00D56A1E" w:rsidP="00140DA9">
      <w:pPr>
        <w:pStyle w:val="NormalWeb"/>
        <w:numPr>
          <w:ilvl w:val="2"/>
          <w:numId w:val="1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Complications and medical diagnoses from each case</w:t>
      </w:r>
    </w:p>
    <w:p w14:paraId="3FCA0D45" w14:textId="77777777" w:rsidR="00D56A1E" w:rsidRDefault="00D56A1E" w:rsidP="00140DA9">
      <w:pPr>
        <w:pStyle w:val="NormalWeb"/>
        <w:numPr>
          <w:ilvl w:val="1"/>
          <w:numId w:val="1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Review the learner objectives, learner brief, and patient overview for each of the patients.</w:t>
      </w:r>
    </w:p>
    <w:p w14:paraId="456BF764" w14:textId="77777777" w:rsidR="00D56A1E" w:rsidRDefault="00D56A1E" w:rsidP="00140DA9">
      <w:pPr>
        <w:pStyle w:val="NormalWeb"/>
        <w:numPr>
          <w:ilvl w:val="1"/>
          <w:numId w:val="1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Preview the electronic medical record for each of the patients, available 2 weeks prior to class.</w:t>
      </w:r>
    </w:p>
    <w:p w14:paraId="59FEA3AC" w14:textId="77777777" w:rsidR="00D56A1E" w:rsidRDefault="00D56A1E" w:rsidP="00140DA9">
      <w:pPr>
        <w:pStyle w:val="NormalWeb"/>
        <w:numPr>
          <w:ilvl w:val="1"/>
          <w:numId w:val="1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Review skill procedures identified in the study guides and electronic medical record.</w:t>
      </w:r>
    </w:p>
    <w:p w14:paraId="18D9F05A" w14:textId="77777777" w:rsidR="00D56A1E" w:rsidRDefault="00D56A1E" w:rsidP="00140DA9">
      <w:pPr>
        <w:pStyle w:val="NormalWeb"/>
        <w:numPr>
          <w:ilvl w:val="0"/>
          <w:numId w:val="13"/>
        </w:numPr>
        <w:spacing w:before="0" w:beforeAutospacing="0" w:after="0" w:afterAutospacing="0"/>
        <w:textAlignment w:val="baseline"/>
        <w:rPr>
          <w:rFonts w:ascii="Calibri" w:hAnsi="Calibri" w:cs="Calibri"/>
          <w:color w:val="000000"/>
          <w:sz w:val="20"/>
          <w:szCs w:val="20"/>
        </w:rPr>
      </w:pPr>
      <w:r>
        <w:rPr>
          <w:rFonts w:ascii="Calibri" w:hAnsi="Calibri" w:cs="Calibri"/>
          <w:b/>
          <w:bCs/>
          <w:color w:val="000000"/>
          <w:sz w:val="20"/>
          <w:szCs w:val="20"/>
        </w:rPr>
        <w:t>Wash hands upon entering the Simulation Lab. Wears uniform with name badge visible.</w:t>
      </w:r>
    </w:p>
    <w:p w14:paraId="7BE671A0" w14:textId="77777777" w:rsidR="00D56A1E" w:rsidRDefault="00D56A1E" w:rsidP="00140DA9">
      <w:pPr>
        <w:pStyle w:val="NormalWeb"/>
        <w:numPr>
          <w:ilvl w:val="0"/>
          <w:numId w:val="13"/>
        </w:numPr>
        <w:spacing w:before="0" w:beforeAutospacing="0" w:after="0" w:afterAutospacing="0"/>
        <w:textAlignment w:val="baseline"/>
        <w:rPr>
          <w:rFonts w:ascii="Arial" w:hAnsi="Arial" w:cs="Arial"/>
          <w:color w:val="000000"/>
          <w:sz w:val="20"/>
          <w:szCs w:val="20"/>
        </w:rPr>
      </w:pPr>
      <w:proofErr w:type="spellStart"/>
      <w:r>
        <w:rPr>
          <w:rFonts w:ascii="Calibri" w:hAnsi="Calibri" w:cs="Calibri"/>
          <w:b/>
          <w:bCs/>
          <w:color w:val="000000"/>
          <w:sz w:val="20"/>
          <w:szCs w:val="20"/>
        </w:rPr>
        <w:t>Prebrief</w:t>
      </w:r>
      <w:proofErr w:type="spellEnd"/>
      <w:r>
        <w:rPr>
          <w:rFonts w:ascii="Calibri" w:hAnsi="Calibri" w:cs="Calibri"/>
          <w:b/>
          <w:bCs/>
          <w:color w:val="000000"/>
          <w:sz w:val="20"/>
          <w:szCs w:val="20"/>
        </w:rPr>
        <w:t xml:space="preserve"> in class </w:t>
      </w:r>
      <w:r>
        <w:rPr>
          <w:rFonts w:ascii="Calibri" w:hAnsi="Calibri" w:cs="Calibri"/>
          <w:color w:val="000000"/>
          <w:sz w:val="20"/>
          <w:szCs w:val="20"/>
        </w:rPr>
        <w:t>(50 minutes)</w:t>
      </w:r>
    </w:p>
    <w:p w14:paraId="52A20B86" w14:textId="77777777" w:rsidR="00D56A1E" w:rsidRDefault="00D56A1E" w:rsidP="00140DA9">
      <w:pPr>
        <w:pStyle w:val="NormalWeb"/>
        <w:numPr>
          <w:ilvl w:val="1"/>
          <w:numId w:val="1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Clarify study guide and virtual simulation preparation questions.</w:t>
      </w:r>
    </w:p>
    <w:p w14:paraId="2DA0EC06" w14:textId="77777777" w:rsidR="00D56A1E" w:rsidRDefault="00D56A1E" w:rsidP="00140DA9">
      <w:pPr>
        <w:pStyle w:val="NormalWeb"/>
        <w:numPr>
          <w:ilvl w:val="1"/>
          <w:numId w:val="1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Prepare for the simulated experience by starting IV fluids and inserting tubes that are in the Learner Brief. Use only fluids with the patient's name on them. Use Guardrail Fluids for fluid selection. Do not use basic infusion on Alaris pumps. Redo the IV dressing if needed. Attach telemetry leads.</w:t>
      </w:r>
    </w:p>
    <w:p w14:paraId="118B5B94" w14:textId="77777777" w:rsidR="00D56A1E" w:rsidRDefault="00D56A1E" w:rsidP="00140DA9">
      <w:pPr>
        <w:pStyle w:val="NormalWeb"/>
        <w:numPr>
          <w:ilvl w:val="1"/>
          <w:numId w:val="1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Write priorities on the whiteboard for the team and professor to review.</w:t>
      </w:r>
    </w:p>
    <w:p w14:paraId="2A44F57D" w14:textId="77777777" w:rsidR="00D56A1E" w:rsidRDefault="00D56A1E" w:rsidP="00140DA9">
      <w:pPr>
        <w:pStyle w:val="NormalWeb"/>
        <w:numPr>
          <w:ilvl w:val="1"/>
          <w:numId w:val="1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RNs review case checklist of expected outcomes for planning.</w:t>
      </w:r>
    </w:p>
    <w:p w14:paraId="328A8325" w14:textId="77777777" w:rsidR="00D56A1E" w:rsidRDefault="00D56A1E" w:rsidP="00140DA9">
      <w:pPr>
        <w:pStyle w:val="NormalWeb"/>
        <w:numPr>
          <w:ilvl w:val="1"/>
          <w:numId w:val="1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Practice skills as needed.</w:t>
      </w:r>
    </w:p>
    <w:p w14:paraId="06D5E7E7" w14:textId="77777777" w:rsidR="00D56A1E" w:rsidRDefault="00D56A1E" w:rsidP="00140DA9">
      <w:pPr>
        <w:pStyle w:val="NormalWeb"/>
        <w:numPr>
          <w:ilvl w:val="1"/>
          <w:numId w:val="1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Create a safe learning environment.</w:t>
      </w:r>
    </w:p>
    <w:p w14:paraId="572E4B01" w14:textId="77777777" w:rsidR="00D56A1E" w:rsidRDefault="00D56A1E" w:rsidP="00140DA9">
      <w:pPr>
        <w:pStyle w:val="NormalWeb"/>
        <w:numPr>
          <w:ilvl w:val="1"/>
          <w:numId w:val="1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Clarify expectations and rules of conduct.</w:t>
      </w:r>
    </w:p>
    <w:p w14:paraId="26004726" w14:textId="77777777" w:rsidR="00D56A1E" w:rsidRDefault="00D56A1E" w:rsidP="00140DA9">
      <w:pPr>
        <w:pStyle w:val="NormalWeb"/>
        <w:numPr>
          <w:ilvl w:val="1"/>
          <w:numId w:val="1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Orient to the learning environment.</w:t>
      </w:r>
    </w:p>
    <w:p w14:paraId="73B631DA" w14:textId="77777777" w:rsidR="00D56A1E" w:rsidRDefault="00D56A1E" w:rsidP="00140DA9">
      <w:pPr>
        <w:pStyle w:val="NormalWeb"/>
        <w:numPr>
          <w:ilvl w:val="1"/>
          <w:numId w:val="1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Discuss background information or preparation materials.</w:t>
      </w:r>
    </w:p>
    <w:p w14:paraId="2FA3691D" w14:textId="77777777" w:rsidR="00D56A1E" w:rsidRDefault="00D56A1E" w:rsidP="00140DA9">
      <w:pPr>
        <w:pStyle w:val="NormalWeb"/>
        <w:numPr>
          <w:ilvl w:val="0"/>
          <w:numId w:val="14"/>
        </w:numPr>
        <w:spacing w:before="0" w:beforeAutospacing="0" w:after="0" w:afterAutospacing="0"/>
        <w:textAlignment w:val="baseline"/>
        <w:rPr>
          <w:rFonts w:ascii="Arial" w:hAnsi="Arial" w:cs="Arial"/>
          <w:color w:val="000000"/>
          <w:sz w:val="20"/>
          <w:szCs w:val="20"/>
        </w:rPr>
      </w:pPr>
      <w:r>
        <w:rPr>
          <w:rFonts w:ascii="Calibri" w:hAnsi="Calibri" w:cs="Calibri"/>
          <w:b/>
          <w:bCs/>
          <w:color w:val="000000"/>
          <w:sz w:val="20"/>
          <w:szCs w:val="20"/>
        </w:rPr>
        <w:t xml:space="preserve">Simulation </w:t>
      </w:r>
      <w:r>
        <w:rPr>
          <w:rFonts w:ascii="Calibri" w:hAnsi="Calibri" w:cs="Calibri"/>
          <w:color w:val="000000"/>
          <w:sz w:val="20"/>
          <w:szCs w:val="20"/>
        </w:rPr>
        <w:t>(20 minutes)</w:t>
      </w:r>
    </w:p>
    <w:p w14:paraId="2B044D2F" w14:textId="77777777" w:rsidR="00D56A1E" w:rsidRDefault="00D56A1E" w:rsidP="00140DA9">
      <w:pPr>
        <w:pStyle w:val="NormalWeb"/>
        <w:numPr>
          <w:ilvl w:val="1"/>
          <w:numId w:val="15"/>
        </w:numPr>
        <w:spacing w:before="0" w:beforeAutospacing="0" w:after="0" w:afterAutospacing="0"/>
        <w:textAlignment w:val="baseline"/>
        <w:rPr>
          <w:rFonts w:ascii="Calibri" w:hAnsi="Calibri" w:cs="Calibri"/>
          <w:color w:val="000000"/>
          <w:sz w:val="20"/>
          <w:szCs w:val="20"/>
        </w:rPr>
      </w:pPr>
      <w:r>
        <w:rPr>
          <w:rFonts w:ascii="Calibri" w:hAnsi="Calibri" w:cs="Calibri"/>
          <w:b/>
          <w:bCs/>
          <w:color w:val="000000"/>
          <w:sz w:val="20"/>
          <w:szCs w:val="20"/>
        </w:rPr>
        <w:t>Two simulations are completed each day.  The RN’s change after the first simulation.</w:t>
      </w:r>
    </w:p>
    <w:p w14:paraId="5F11E122" w14:textId="77777777" w:rsidR="00D56A1E" w:rsidRDefault="00D56A1E" w:rsidP="00140DA9">
      <w:pPr>
        <w:pStyle w:val="NormalWeb"/>
        <w:numPr>
          <w:ilvl w:val="1"/>
          <w:numId w:val="15"/>
        </w:numPr>
        <w:spacing w:before="0" w:beforeAutospacing="0" w:after="0" w:afterAutospacing="0"/>
        <w:textAlignment w:val="baseline"/>
        <w:rPr>
          <w:rFonts w:ascii="Arial" w:hAnsi="Arial" w:cs="Arial"/>
          <w:color w:val="000000"/>
          <w:sz w:val="20"/>
          <w:szCs w:val="20"/>
        </w:rPr>
      </w:pPr>
      <w:r>
        <w:rPr>
          <w:rFonts w:ascii="Calibri" w:hAnsi="Calibri" w:cs="Calibri"/>
          <w:b/>
          <w:bCs/>
          <w:color w:val="000000"/>
          <w:sz w:val="20"/>
          <w:szCs w:val="20"/>
        </w:rPr>
        <w:t>Daily Assignments</w:t>
      </w:r>
    </w:p>
    <w:p w14:paraId="4BF6C61E" w14:textId="77777777" w:rsidR="00D56A1E" w:rsidRDefault="00D56A1E" w:rsidP="00140DA9">
      <w:pPr>
        <w:pStyle w:val="NormalWeb"/>
        <w:numPr>
          <w:ilvl w:val="2"/>
          <w:numId w:val="16"/>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Refer to the schedule of patients and roles for each day.</w:t>
      </w:r>
    </w:p>
    <w:p w14:paraId="551B54E6" w14:textId="77777777" w:rsidR="00D56A1E" w:rsidRDefault="00D56A1E" w:rsidP="00140DA9">
      <w:pPr>
        <w:pStyle w:val="NormalWeb"/>
        <w:numPr>
          <w:ilvl w:val="1"/>
          <w:numId w:val="16"/>
        </w:numPr>
        <w:spacing w:before="0" w:beforeAutospacing="0" w:after="0" w:afterAutospacing="0"/>
        <w:textAlignment w:val="baseline"/>
        <w:rPr>
          <w:rFonts w:ascii="Calibri" w:hAnsi="Calibri" w:cs="Calibri"/>
          <w:color w:val="000000"/>
          <w:sz w:val="20"/>
          <w:szCs w:val="20"/>
        </w:rPr>
      </w:pPr>
      <w:r>
        <w:rPr>
          <w:rFonts w:ascii="Calibri" w:hAnsi="Calibri" w:cs="Calibri"/>
          <w:b/>
          <w:bCs/>
          <w:color w:val="000000"/>
          <w:sz w:val="20"/>
          <w:szCs w:val="20"/>
        </w:rPr>
        <w:t>Patient RN for each of the patients</w:t>
      </w:r>
    </w:p>
    <w:p w14:paraId="1494D9E4" w14:textId="77777777" w:rsidR="00D56A1E" w:rsidRDefault="00D56A1E" w:rsidP="00140DA9">
      <w:pPr>
        <w:pStyle w:val="NormalWeb"/>
        <w:numPr>
          <w:ilvl w:val="2"/>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If mentioned in the Learner Brief report, may start oxygen and insert any tubes prior to starting simulation.</w:t>
      </w:r>
    </w:p>
    <w:p w14:paraId="2D77CD9B" w14:textId="77777777" w:rsidR="00D56A1E" w:rsidRDefault="00D56A1E" w:rsidP="00140DA9">
      <w:pPr>
        <w:pStyle w:val="NormalWeb"/>
        <w:numPr>
          <w:ilvl w:val="2"/>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Assesses and intervenes with the assigned patient in a timely manner. </w:t>
      </w:r>
    </w:p>
    <w:p w14:paraId="68177B9D" w14:textId="77777777" w:rsidR="00D56A1E" w:rsidRDefault="00D56A1E" w:rsidP="00140DA9">
      <w:pPr>
        <w:pStyle w:val="NormalWeb"/>
        <w:numPr>
          <w:ilvl w:val="2"/>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lastRenderedPageBreak/>
        <w:t>Verbalizes each action to the patient.</w:t>
      </w:r>
    </w:p>
    <w:p w14:paraId="67EE1ABD" w14:textId="77777777" w:rsidR="00D56A1E" w:rsidRDefault="00D56A1E" w:rsidP="00140DA9">
      <w:pPr>
        <w:pStyle w:val="NormalWeb"/>
        <w:numPr>
          <w:ilvl w:val="2"/>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Communicates to the Charge RN. Does not communicate with the provider.</w:t>
      </w:r>
    </w:p>
    <w:p w14:paraId="3484A34C" w14:textId="77777777" w:rsidR="00D56A1E" w:rsidRDefault="00D56A1E" w:rsidP="00140DA9">
      <w:pPr>
        <w:pStyle w:val="NormalWeb"/>
        <w:numPr>
          <w:ilvl w:val="2"/>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Completes a focused assessment with priority interventions promptly provided.</w:t>
      </w:r>
    </w:p>
    <w:p w14:paraId="5F795DE5" w14:textId="77777777" w:rsidR="00D56A1E" w:rsidRDefault="00D56A1E" w:rsidP="00140DA9">
      <w:pPr>
        <w:pStyle w:val="NormalWeb"/>
        <w:numPr>
          <w:ilvl w:val="2"/>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Administers medications and fluids.</w:t>
      </w:r>
    </w:p>
    <w:p w14:paraId="4E13F860" w14:textId="77777777" w:rsidR="00D56A1E" w:rsidRDefault="00D56A1E" w:rsidP="00140DA9">
      <w:pPr>
        <w:pStyle w:val="NormalWeb"/>
        <w:numPr>
          <w:ilvl w:val="2"/>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Inserts tubes needed.</w:t>
      </w:r>
    </w:p>
    <w:p w14:paraId="6F2C6113" w14:textId="77777777" w:rsidR="00D56A1E" w:rsidRDefault="00D56A1E" w:rsidP="00140DA9">
      <w:pPr>
        <w:pStyle w:val="NormalWeb"/>
        <w:numPr>
          <w:ilvl w:val="1"/>
          <w:numId w:val="17"/>
        </w:numPr>
        <w:spacing w:before="0" w:beforeAutospacing="0" w:after="0" w:afterAutospacing="0"/>
        <w:textAlignment w:val="baseline"/>
        <w:rPr>
          <w:rFonts w:ascii="Calibri" w:hAnsi="Calibri" w:cs="Calibri"/>
          <w:b/>
          <w:bCs/>
          <w:color w:val="000000"/>
          <w:sz w:val="20"/>
          <w:szCs w:val="20"/>
        </w:rPr>
      </w:pPr>
      <w:r>
        <w:rPr>
          <w:rFonts w:ascii="Calibri" w:hAnsi="Calibri" w:cs="Calibri"/>
          <w:b/>
          <w:bCs/>
          <w:color w:val="000000"/>
          <w:sz w:val="20"/>
          <w:szCs w:val="20"/>
        </w:rPr>
        <w:t>Charge RN for the three patients and Patient RNs</w:t>
      </w:r>
    </w:p>
    <w:p w14:paraId="14950CD1" w14:textId="77777777" w:rsidR="00D56A1E" w:rsidRDefault="00D56A1E" w:rsidP="00140DA9">
      <w:pPr>
        <w:pStyle w:val="NormalWeb"/>
        <w:numPr>
          <w:ilvl w:val="2"/>
          <w:numId w:val="18"/>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Puts a plan of care with priorities on the whiteboard with the Patient RN’s input.</w:t>
      </w:r>
    </w:p>
    <w:p w14:paraId="35196B98" w14:textId="77777777" w:rsidR="00D56A1E" w:rsidRDefault="00D56A1E" w:rsidP="00140DA9">
      <w:pPr>
        <w:pStyle w:val="NormalWeb"/>
        <w:numPr>
          <w:ilvl w:val="2"/>
          <w:numId w:val="18"/>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Read the Learner Brief report from a tablet.</w:t>
      </w:r>
    </w:p>
    <w:p w14:paraId="2B416C81" w14:textId="77777777" w:rsidR="00D56A1E" w:rsidRDefault="00D56A1E" w:rsidP="00140DA9">
      <w:pPr>
        <w:pStyle w:val="NormalWeb"/>
        <w:numPr>
          <w:ilvl w:val="2"/>
          <w:numId w:val="18"/>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Provides assistance to the RN needing the most help based on prioritization of all three patients.</w:t>
      </w:r>
    </w:p>
    <w:p w14:paraId="07EC52E1" w14:textId="77777777" w:rsidR="00D56A1E" w:rsidRDefault="00D56A1E" w:rsidP="00140DA9">
      <w:pPr>
        <w:pStyle w:val="NormalWeb"/>
        <w:numPr>
          <w:ilvl w:val="2"/>
          <w:numId w:val="18"/>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Completes the SBAR form before contacting the provider. The SBAR form should be printed or completed on an electronic device.</w:t>
      </w:r>
    </w:p>
    <w:p w14:paraId="10343631" w14:textId="77777777" w:rsidR="00D56A1E" w:rsidRDefault="00D56A1E" w:rsidP="00140DA9">
      <w:pPr>
        <w:pStyle w:val="NormalWeb"/>
        <w:numPr>
          <w:ilvl w:val="2"/>
          <w:numId w:val="18"/>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Communicates information from the Patient RN to the provider.</w:t>
      </w:r>
    </w:p>
    <w:p w14:paraId="3E0FAEF9" w14:textId="77777777" w:rsidR="00D56A1E" w:rsidRDefault="00D56A1E" w:rsidP="00140DA9">
      <w:pPr>
        <w:pStyle w:val="NormalWeb"/>
        <w:numPr>
          <w:ilvl w:val="1"/>
          <w:numId w:val="18"/>
        </w:numPr>
        <w:spacing w:before="0" w:beforeAutospacing="0" w:after="0" w:afterAutospacing="0"/>
        <w:textAlignment w:val="baseline"/>
        <w:rPr>
          <w:rFonts w:ascii="Calibri" w:hAnsi="Calibri" w:cs="Calibri"/>
          <w:color w:val="000000"/>
          <w:sz w:val="20"/>
          <w:szCs w:val="20"/>
        </w:rPr>
      </w:pPr>
      <w:r>
        <w:rPr>
          <w:rFonts w:ascii="Calibri" w:hAnsi="Calibri" w:cs="Calibri"/>
          <w:b/>
          <w:bCs/>
          <w:color w:val="000000"/>
          <w:sz w:val="20"/>
          <w:szCs w:val="20"/>
        </w:rPr>
        <w:t>Manikin Operator Who Portrays Patient</w:t>
      </w:r>
    </w:p>
    <w:p w14:paraId="7AB850A2" w14:textId="77777777" w:rsidR="00D56A1E" w:rsidRDefault="00D56A1E" w:rsidP="00140DA9">
      <w:pPr>
        <w:pStyle w:val="NormalWeb"/>
        <w:numPr>
          <w:ilvl w:val="2"/>
          <w:numId w:val="19"/>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Operates manikin in the Control Room with assistance from the Simulation Technician.</w:t>
      </w:r>
    </w:p>
    <w:p w14:paraId="0BFA5050" w14:textId="77777777" w:rsidR="00D56A1E" w:rsidRDefault="00D56A1E" w:rsidP="00140DA9">
      <w:pPr>
        <w:pStyle w:val="NormalWeb"/>
        <w:numPr>
          <w:ilvl w:val="2"/>
          <w:numId w:val="19"/>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Coaching is provided by the professor.</w:t>
      </w:r>
    </w:p>
    <w:p w14:paraId="1CE7D179" w14:textId="77777777" w:rsidR="00D56A1E" w:rsidRDefault="00D56A1E" w:rsidP="00140DA9">
      <w:pPr>
        <w:pStyle w:val="NormalWeb"/>
        <w:numPr>
          <w:ilvl w:val="2"/>
          <w:numId w:val="19"/>
        </w:numPr>
        <w:spacing w:before="0" w:beforeAutospacing="0" w:after="300" w:afterAutospacing="0"/>
        <w:textAlignment w:val="baseline"/>
        <w:rPr>
          <w:rFonts w:ascii="Calibri" w:hAnsi="Calibri" w:cs="Calibri"/>
          <w:color w:val="000000"/>
          <w:sz w:val="20"/>
          <w:szCs w:val="20"/>
        </w:rPr>
      </w:pPr>
      <w:r>
        <w:rPr>
          <w:rFonts w:ascii="Calibri" w:hAnsi="Calibri" w:cs="Calibri"/>
          <w:color w:val="000000"/>
          <w:sz w:val="20"/>
          <w:szCs w:val="20"/>
        </w:rPr>
        <w:t>Acts out the patient’s specific medical problem and personal characteristics learned in previous classes, study guide, and personal experience. </w:t>
      </w:r>
    </w:p>
    <w:p w14:paraId="045BE295" w14:textId="77777777" w:rsidR="00D56A1E" w:rsidRDefault="00D56A1E" w:rsidP="00140DA9">
      <w:pPr>
        <w:pStyle w:val="NormalWeb"/>
        <w:numPr>
          <w:ilvl w:val="1"/>
          <w:numId w:val="19"/>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Provider</w:t>
      </w:r>
    </w:p>
    <w:p w14:paraId="54101684" w14:textId="77777777" w:rsidR="00D56A1E" w:rsidRDefault="00D56A1E" w:rsidP="00140DA9">
      <w:pPr>
        <w:pStyle w:val="NormalWeb"/>
        <w:numPr>
          <w:ilvl w:val="2"/>
          <w:numId w:val="20"/>
        </w:numPr>
        <w:shd w:val="clear" w:color="auto" w:fill="FFFFFF"/>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Communicates with the Charge RN.</w:t>
      </w:r>
    </w:p>
    <w:p w14:paraId="083C9C20" w14:textId="77777777" w:rsidR="00D56A1E" w:rsidRDefault="00D56A1E" w:rsidP="00140DA9">
      <w:pPr>
        <w:pStyle w:val="NormalWeb"/>
        <w:numPr>
          <w:ilvl w:val="2"/>
          <w:numId w:val="20"/>
        </w:numPr>
        <w:shd w:val="clear" w:color="auto" w:fill="FFFFFF"/>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Requests a completed SBAR.                                </w:t>
      </w:r>
      <w:r>
        <w:rPr>
          <w:rStyle w:val="apple-tab-span"/>
          <w:rFonts w:ascii="Calibri" w:eastAsiaTheme="majorEastAsia" w:hAnsi="Calibri" w:cs="Calibri"/>
          <w:color w:val="000000"/>
          <w:sz w:val="20"/>
          <w:szCs w:val="20"/>
        </w:rPr>
        <w:tab/>
      </w:r>
    </w:p>
    <w:p w14:paraId="183E26C2" w14:textId="77777777" w:rsidR="00D56A1E" w:rsidRDefault="00D56A1E" w:rsidP="00140DA9">
      <w:pPr>
        <w:pStyle w:val="NormalWeb"/>
        <w:numPr>
          <w:ilvl w:val="2"/>
          <w:numId w:val="2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Issues new orders.                           </w:t>
      </w:r>
      <w:r>
        <w:rPr>
          <w:rStyle w:val="apple-tab-span"/>
          <w:rFonts w:ascii="Calibri" w:eastAsiaTheme="majorEastAsia" w:hAnsi="Calibri" w:cs="Calibri"/>
          <w:color w:val="000000"/>
          <w:sz w:val="20"/>
          <w:szCs w:val="20"/>
        </w:rPr>
        <w:tab/>
      </w:r>
      <w:r>
        <w:rPr>
          <w:rFonts w:ascii="Calibri" w:hAnsi="Calibri" w:cs="Calibri"/>
          <w:color w:val="000000"/>
          <w:sz w:val="20"/>
          <w:szCs w:val="20"/>
        </w:rPr>
        <w:t xml:space="preserve">                                                           </w:t>
      </w:r>
      <w:r>
        <w:rPr>
          <w:rStyle w:val="apple-tab-span"/>
          <w:rFonts w:ascii="Calibri" w:eastAsiaTheme="majorEastAsia" w:hAnsi="Calibri" w:cs="Calibri"/>
          <w:color w:val="000000"/>
          <w:sz w:val="20"/>
          <w:szCs w:val="20"/>
        </w:rPr>
        <w:tab/>
      </w:r>
    </w:p>
    <w:p w14:paraId="23619D9F" w14:textId="77777777" w:rsidR="00D56A1E" w:rsidRDefault="00D56A1E" w:rsidP="00140DA9">
      <w:pPr>
        <w:pStyle w:val="NormalWeb"/>
        <w:numPr>
          <w:ilvl w:val="2"/>
          <w:numId w:val="2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Anticipates what the provider would communicate in the scenario.       </w:t>
      </w:r>
      <w:r>
        <w:rPr>
          <w:rStyle w:val="apple-tab-span"/>
          <w:rFonts w:ascii="Calibri" w:eastAsiaTheme="majorEastAsia" w:hAnsi="Calibri" w:cs="Calibri"/>
          <w:color w:val="000000"/>
          <w:sz w:val="20"/>
          <w:szCs w:val="20"/>
        </w:rPr>
        <w:tab/>
      </w:r>
    </w:p>
    <w:p w14:paraId="72E898A0" w14:textId="77777777" w:rsidR="00D56A1E" w:rsidRDefault="00D56A1E" w:rsidP="00140DA9">
      <w:pPr>
        <w:pStyle w:val="NormalWeb"/>
        <w:numPr>
          <w:ilvl w:val="2"/>
          <w:numId w:val="2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Operates the cameras.     </w:t>
      </w:r>
      <w:r>
        <w:rPr>
          <w:rStyle w:val="apple-tab-span"/>
          <w:rFonts w:ascii="Calibri" w:eastAsiaTheme="majorEastAsia" w:hAnsi="Calibri" w:cs="Calibri"/>
          <w:color w:val="000000"/>
          <w:sz w:val="20"/>
          <w:szCs w:val="20"/>
        </w:rPr>
        <w:tab/>
      </w:r>
    </w:p>
    <w:p w14:paraId="60343759" w14:textId="77777777" w:rsidR="00D56A1E" w:rsidRDefault="00D56A1E" w:rsidP="00140DA9">
      <w:pPr>
        <w:pStyle w:val="NormalWeb"/>
        <w:numPr>
          <w:ilvl w:val="2"/>
          <w:numId w:val="2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Coaching is provided by the professor.</w:t>
      </w:r>
    </w:p>
    <w:p w14:paraId="4E3C29AC" w14:textId="77777777" w:rsidR="00D56A1E" w:rsidRDefault="00D56A1E" w:rsidP="00140DA9">
      <w:pPr>
        <w:pStyle w:val="NormalWeb"/>
        <w:numPr>
          <w:ilvl w:val="0"/>
          <w:numId w:val="20"/>
        </w:numPr>
        <w:spacing w:before="0" w:beforeAutospacing="0" w:after="0" w:afterAutospacing="0"/>
        <w:textAlignment w:val="baseline"/>
        <w:rPr>
          <w:rFonts w:ascii="Calibri" w:hAnsi="Calibri" w:cs="Calibri"/>
          <w:color w:val="000000"/>
          <w:sz w:val="20"/>
          <w:szCs w:val="20"/>
        </w:rPr>
      </w:pPr>
      <w:r>
        <w:rPr>
          <w:rFonts w:ascii="Calibri" w:hAnsi="Calibri" w:cs="Calibri"/>
          <w:b/>
          <w:bCs/>
          <w:color w:val="000000"/>
          <w:sz w:val="20"/>
          <w:szCs w:val="20"/>
        </w:rPr>
        <w:t>Simulation End</w:t>
      </w:r>
    </w:p>
    <w:p w14:paraId="75178B3D" w14:textId="77777777" w:rsidR="00D56A1E" w:rsidRDefault="00D56A1E" w:rsidP="00D56A1E">
      <w:pPr>
        <w:pStyle w:val="NormalWeb"/>
        <w:spacing w:before="0" w:beforeAutospacing="0" w:after="0" w:afterAutospacing="0"/>
        <w:ind w:left="720"/>
      </w:pPr>
      <w:r>
        <w:rPr>
          <w:rFonts w:ascii="Calibri" w:hAnsi="Calibri" w:cs="Calibri"/>
          <w:color w:val="000000"/>
          <w:sz w:val="20"/>
          <w:szCs w:val="20"/>
        </w:rPr>
        <w:t>Redoing some of the simulation may be necessary for better outcomes, based on Kolb's Theory of Experiential Learning.</w:t>
      </w:r>
    </w:p>
    <w:p w14:paraId="2345A89C" w14:textId="77777777" w:rsidR="00D56A1E" w:rsidRDefault="00D56A1E" w:rsidP="00140DA9">
      <w:pPr>
        <w:pStyle w:val="NormalWeb"/>
        <w:numPr>
          <w:ilvl w:val="0"/>
          <w:numId w:val="21"/>
        </w:numPr>
        <w:spacing w:before="0" w:beforeAutospacing="0" w:after="0" w:afterAutospacing="0"/>
        <w:textAlignment w:val="baseline"/>
        <w:rPr>
          <w:rFonts w:ascii="Calibri" w:hAnsi="Calibri" w:cs="Calibri"/>
          <w:color w:val="000000"/>
          <w:sz w:val="20"/>
          <w:szCs w:val="20"/>
        </w:rPr>
      </w:pPr>
      <w:r>
        <w:rPr>
          <w:rFonts w:ascii="Calibri" w:hAnsi="Calibri" w:cs="Calibri"/>
          <w:b/>
          <w:bCs/>
          <w:color w:val="000000"/>
          <w:sz w:val="20"/>
          <w:szCs w:val="20"/>
        </w:rPr>
        <w:t>After Simulation is Completed</w:t>
      </w:r>
    </w:p>
    <w:p w14:paraId="42622F7B" w14:textId="77777777" w:rsidR="00D56A1E" w:rsidRDefault="00D56A1E" w:rsidP="00140DA9">
      <w:pPr>
        <w:pStyle w:val="NormalWeb"/>
        <w:numPr>
          <w:ilvl w:val="1"/>
          <w:numId w:val="22"/>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Remove all medical equipment supplies used.</w:t>
      </w:r>
    </w:p>
    <w:p w14:paraId="4BC44E1C" w14:textId="77777777" w:rsidR="00D56A1E" w:rsidRDefault="00D56A1E" w:rsidP="00140DA9">
      <w:pPr>
        <w:pStyle w:val="NormalWeb"/>
        <w:numPr>
          <w:ilvl w:val="1"/>
          <w:numId w:val="22"/>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Close IV pump doors.</w:t>
      </w:r>
    </w:p>
    <w:p w14:paraId="44F56C80" w14:textId="77777777" w:rsidR="00D56A1E" w:rsidRDefault="00D56A1E" w:rsidP="00140DA9">
      <w:pPr>
        <w:pStyle w:val="NormalWeb"/>
        <w:numPr>
          <w:ilvl w:val="1"/>
          <w:numId w:val="22"/>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Arrange manikin and equipment as before the simulation.</w:t>
      </w:r>
    </w:p>
    <w:p w14:paraId="16504CA9" w14:textId="77777777" w:rsidR="00D56A1E" w:rsidRDefault="00D56A1E" w:rsidP="00140DA9">
      <w:pPr>
        <w:pStyle w:val="NormalWeb"/>
        <w:numPr>
          <w:ilvl w:val="0"/>
          <w:numId w:val="23"/>
        </w:numPr>
        <w:spacing w:before="0" w:beforeAutospacing="0" w:after="0" w:afterAutospacing="0"/>
        <w:textAlignment w:val="baseline"/>
        <w:rPr>
          <w:rFonts w:ascii="Arial" w:hAnsi="Arial" w:cs="Arial"/>
          <w:color w:val="000000"/>
          <w:sz w:val="20"/>
          <w:szCs w:val="20"/>
        </w:rPr>
      </w:pPr>
      <w:r>
        <w:rPr>
          <w:rFonts w:ascii="Calibri" w:hAnsi="Calibri" w:cs="Calibri"/>
          <w:b/>
          <w:bCs/>
          <w:color w:val="000000"/>
          <w:sz w:val="20"/>
          <w:szCs w:val="20"/>
        </w:rPr>
        <w:t xml:space="preserve">Debrief (Guided Reflection) </w:t>
      </w:r>
      <w:r>
        <w:rPr>
          <w:rFonts w:ascii="Calibri" w:hAnsi="Calibri" w:cs="Calibri"/>
          <w:color w:val="000000"/>
          <w:sz w:val="20"/>
          <w:szCs w:val="20"/>
        </w:rPr>
        <w:t>(40 minutes)</w:t>
      </w:r>
    </w:p>
    <w:p w14:paraId="2199A0ED" w14:textId="77777777" w:rsidR="00D56A1E" w:rsidRDefault="00D56A1E" w:rsidP="00140DA9">
      <w:pPr>
        <w:pStyle w:val="NormalWeb"/>
        <w:numPr>
          <w:ilvl w:val="1"/>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All members of class must contribute their peer feedback to the debrief discussion after each simulation. Feedback should include:</w:t>
      </w:r>
    </w:p>
    <w:p w14:paraId="1DBF5A0C" w14:textId="77777777" w:rsidR="00D56A1E" w:rsidRDefault="00D56A1E" w:rsidP="00140DA9">
      <w:pPr>
        <w:pStyle w:val="NormalWeb"/>
        <w:numPr>
          <w:ilvl w:val="2"/>
          <w:numId w:val="25"/>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One commendation</w:t>
      </w:r>
    </w:p>
    <w:p w14:paraId="50EE4FCE" w14:textId="77777777" w:rsidR="00D56A1E" w:rsidRDefault="00D56A1E" w:rsidP="00140DA9">
      <w:pPr>
        <w:pStyle w:val="NormalWeb"/>
        <w:numPr>
          <w:ilvl w:val="2"/>
          <w:numId w:val="25"/>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One suggestion for growth</w:t>
      </w:r>
    </w:p>
    <w:p w14:paraId="61787CAF" w14:textId="77777777" w:rsidR="00D56A1E" w:rsidRDefault="00D56A1E" w:rsidP="00140DA9">
      <w:pPr>
        <w:pStyle w:val="NormalWeb"/>
        <w:numPr>
          <w:ilvl w:val="1"/>
          <w:numId w:val="25"/>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The professor will only start, clarify, and facilitate the discussion based on the expected interventions for the scenario and using best practices for debriefing.</w:t>
      </w:r>
    </w:p>
    <w:p w14:paraId="66542029" w14:textId="77777777" w:rsidR="00D56A1E" w:rsidRDefault="00D56A1E" w:rsidP="00140DA9">
      <w:pPr>
        <w:pStyle w:val="NormalWeb"/>
        <w:numPr>
          <w:ilvl w:val="0"/>
          <w:numId w:val="26"/>
        </w:numPr>
        <w:spacing w:before="0" w:beforeAutospacing="0" w:after="0" w:afterAutospacing="0"/>
        <w:textAlignment w:val="baseline"/>
        <w:rPr>
          <w:rFonts w:ascii="Calibri" w:hAnsi="Calibri" w:cs="Calibri"/>
          <w:color w:val="000000"/>
          <w:sz w:val="20"/>
          <w:szCs w:val="20"/>
        </w:rPr>
      </w:pPr>
      <w:r>
        <w:rPr>
          <w:rFonts w:ascii="Calibri" w:hAnsi="Calibri" w:cs="Calibri"/>
          <w:b/>
          <w:bCs/>
          <w:color w:val="000000"/>
          <w:sz w:val="20"/>
          <w:szCs w:val="20"/>
        </w:rPr>
        <w:t>Break</w:t>
      </w:r>
    </w:p>
    <w:p w14:paraId="4462B5E3" w14:textId="77777777" w:rsidR="00D56A1E" w:rsidRDefault="00D56A1E" w:rsidP="00140DA9">
      <w:pPr>
        <w:pStyle w:val="NormalWeb"/>
        <w:numPr>
          <w:ilvl w:val="0"/>
          <w:numId w:val="27"/>
        </w:numPr>
        <w:spacing w:before="0" w:beforeAutospacing="0" w:after="0" w:afterAutospacing="0"/>
        <w:textAlignment w:val="baseline"/>
        <w:rPr>
          <w:rFonts w:ascii="Calibri" w:hAnsi="Calibri" w:cs="Calibri"/>
          <w:color w:val="000000"/>
          <w:sz w:val="20"/>
          <w:szCs w:val="20"/>
        </w:rPr>
      </w:pPr>
      <w:r>
        <w:rPr>
          <w:rFonts w:ascii="Calibri" w:hAnsi="Calibri" w:cs="Calibri"/>
          <w:b/>
          <w:bCs/>
          <w:color w:val="000000"/>
          <w:sz w:val="20"/>
          <w:szCs w:val="20"/>
        </w:rPr>
        <w:t>Change Roles.</w:t>
      </w:r>
    </w:p>
    <w:p w14:paraId="19E89C02" w14:textId="77777777" w:rsidR="00D56A1E" w:rsidRDefault="00D56A1E" w:rsidP="00140DA9">
      <w:pPr>
        <w:pStyle w:val="NormalWeb"/>
        <w:numPr>
          <w:ilvl w:val="0"/>
          <w:numId w:val="28"/>
        </w:numPr>
        <w:spacing w:before="0" w:beforeAutospacing="0" w:after="0" w:afterAutospacing="0"/>
        <w:textAlignment w:val="baseline"/>
        <w:rPr>
          <w:rFonts w:ascii="Calibri" w:hAnsi="Calibri" w:cs="Calibri"/>
          <w:b/>
          <w:bCs/>
          <w:color w:val="000000"/>
          <w:sz w:val="20"/>
          <w:szCs w:val="20"/>
        </w:rPr>
      </w:pPr>
      <w:r>
        <w:rPr>
          <w:rFonts w:ascii="Calibri" w:hAnsi="Calibri" w:cs="Calibri"/>
          <w:b/>
          <w:bCs/>
          <w:color w:val="000000"/>
          <w:sz w:val="20"/>
          <w:szCs w:val="20"/>
        </w:rPr>
        <w:t>Complete second simulation. (20 minutes)</w:t>
      </w:r>
    </w:p>
    <w:p w14:paraId="0BB5CAB4" w14:textId="77777777" w:rsidR="00D56A1E" w:rsidRDefault="00D56A1E" w:rsidP="00140DA9">
      <w:pPr>
        <w:pStyle w:val="NormalWeb"/>
        <w:numPr>
          <w:ilvl w:val="0"/>
          <w:numId w:val="29"/>
        </w:numPr>
        <w:spacing w:before="0" w:beforeAutospacing="0" w:after="0" w:afterAutospacing="0"/>
        <w:textAlignment w:val="baseline"/>
        <w:rPr>
          <w:rFonts w:ascii="Calibri" w:hAnsi="Calibri" w:cs="Calibri"/>
          <w:b/>
          <w:bCs/>
          <w:color w:val="000000"/>
          <w:sz w:val="20"/>
          <w:szCs w:val="20"/>
        </w:rPr>
      </w:pPr>
      <w:r>
        <w:rPr>
          <w:rFonts w:ascii="Calibri" w:hAnsi="Calibri" w:cs="Calibri"/>
          <w:b/>
          <w:bCs/>
          <w:color w:val="000000"/>
          <w:sz w:val="20"/>
          <w:szCs w:val="20"/>
        </w:rPr>
        <w:t>Debrief (40 minutes)</w:t>
      </w:r>
    </w:p>
    <w:p w14:paraId="582E03ED" w14:textId="77777777" w:rsidR="00D56A1E" w:rsidRDefault="00D56A1E" w:rsidP="00140DA9">
      <w:pPr>
        <w:pStyle w:val="NormalWeb"/>
        <w:numPr>
          <w:ilvl w:val="0"/>
          <w:numId w:val="30"/>
        </w:numPr>
        <w:spacing w:before="0" w:beforeAutospacing="0" w:after="0" w:afterAutospacing="0"/>
        <w:textAlignment w:val="baseline"/>
        <w:rPr>
          <w:rFonts w:ascii="Arial" w:hAnsi="Arial" w:cs="Arial"/>
          <w:color w:val="000000"/>
          <w:sz w:val="20"/>
          <w:szCs w:val="20"/>
        </w:rPr>
      </w:pPr>
      <w:r>
        <w:rPr>
          <w:rFonts w:ascii="Calibri" w:hAnsi="Calibri" w:cs="Calibri"/>
          <w:color w:val="000000"/>
          <w:sz w:val="20"/>
          <w:szCs w:val="20"/>
        </w:rPr>
        <w:t> </w:t>
      </w:r>
      <w:r>
        <w:rPr>
          <w:rFonts w:ascii="Calibri" w:hAnsi="Calibri" w:cs="Calibri"/>
          <w:b/>
          <w:bCs/>
          <w:color w:val="000000"/>
          <w:sz w:val="20"/>
          <w:szCs w:val="20"/>
        </w:rPr>
        <w:t>After Simulation is Completed</w:t>
      </w:r>
    </w:p>
    <w:p w14:paraId="78597F33" w14:textId="77777777" w:rsidR="00D56A1E" w:rsidRDefault="00D56A1E" w:rsidP="00140DA9">
      <w:pPr>
        <w:pStyle w:val="NormalWeb"/>
        <w:numPr>
          <w:ilvl w:val="1"/>
          <w:numId w:val="3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Remove all medical equipment supplies used.</w:t>
      </w:r>
    </w:p>
    <w:p w14:paraId="1C71BB25" w14:textId="77777777" w:rsidR="00D56A1E" w:rsidRDefault="00D56A1E" w:rsidP="00140DA9">
      <w:pPr>
        <w:pStyle w:val="NormalWeb"/>
        <w:numPr>
          <w:ilvl w:val="1"/>
          <w:numId w:val="3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Save tubing and large IV bags for reuse, returning them to the supply area.</w:t>
      </w:r>
    </w:p>
    <w:p w14:paraId="52253868" w14:textId="77777777" w:rsidR="00D56A1E" w:rsidRDefault="00D56A1E" w:rsidP="00140DA9">
      <w:pPr>
        <w:pStyle w:val="NormalWeb"/>
        <w:numPr>
          <w:ilvl w:val="1"/>
          <w:numId w:val="3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Close IV pump doors.</w:t>
      </w:r>
    </w:p>
    <w:p w14:paraId="78F1CFEF" w14:textId="77777777" w:rsidR="00D56A1E" w:rsidRDefault="00D56A1E" w:rsidP="00140DA9">
      <w:pPr>
        <w:pStyle w:val="NormalWeb"/>
        <w:numPr>
          <w:ilvl w:val="1"/>
          <w:numId w:val="31"/>
        </w:numPr>
        <w:spacing w:before="0" w:beforeAutospacing="0" w:after="300" w:afterAutospacing="0"/>
        <w:textAlignment w:val="baseline"/>
        <w:rPr>
          <w:rFonts w:ascii="Calibri" w:hAnsi="Calibri" w:cs="Calibri"/>
          <w:color w:val="000000"/>
          <w:sz w:val="20"/>
          <w:szCs w:val="20"/>
        </w:rPr>
      </w:pPr>
      <w:r>
        <w:rPr>
          <w:rFonts w:ascii="Calibri" w:hAnsi="Calibri" w:cs="Calibri"/>
          <w:color w:val="000000"/>
          <w:sz w:val="20"/>
          <w:szCs w:val="20"/>
        </w:rPr>
        <w:t>Arrange manikin and equipment as before the simulation.</w:t>
      </w:r>
    </w:p>
    <w:p w14:paraId="6FC30213" w14:textId="77777777" w:rsidR="00D56A1E" w:rsidRDefault="00D56A1E" w:rsidP="00140DA9">
      <w:pPr>
        <w:pStyle w:val="NormalWeb"/>
        <w:numPr>
          <w:ilvl w:val="0"/>
          <w:numId w:val="32"/>
        </w:numPr>
        <w:spacing w:before="0" w:beforeAutospacing="0" w:after="0" w:afterAutospacing="0"/>
        <w:textAlignment w:val="baseline"/>
        <w:rPr>
          <w:rFonts w:ascii="Calibri" w:hAnsi="Calibri" w:cs="Calibri"/>
          <w:color w:val="000000"/>
          <w:sz w:val="20"/>
          <w:szCs w:val="20"/>
        </w:rPr>
      </w:pPr>
      <w:r>
        <w:rPr>
          <w:rFonts w:ascii="Calibri" w:hAnsi="Calibri" w:cs="Calibri"/>
          <w:b/>
          <w:bCs/>
          <w:color w:val="000000"/>
          <w:sz w:val="20"/>
          <w:szCs w:val="20"/>
        </w:rPr>
        <w:t>Documentation for all Patients (50 minutes)</w:t>
      </w:r>
    </w:p>
    <w:p w14:paraId="273395A7" w14:textId="77777777" w:rsidR="00D56A1E" w:rsidRDefault="00D56A1E" w:rsidP="00140DA9">
      <w:pPr>
        <w:pStyle w:val="NormalWeb"/>
        <w:numPr>
          <w:ilvl w:val="1"/>
          <w:numId w:val="3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The Patient RN completes the documentation and any revision with assistance from the Charge RN, before the end of class. </w:t>
      </w:r>
    </w:p>
    <w:p w14:paraId="0101002A" w14:textId="77777777" w:rsidR="00D56A1E" w:rsidRDefault="00D56A1E" w:rsidP="00140DA9">
      <w:pPr>
        <w:pStyle w:val="NormalWeb"/>
        <w:numPr>
          <w:ilvl w:val="1"/>
          <w:numId w:val="3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lastRenderedPageBreak/>
        <w:t>The Professor will provide feedback on whether revision is needed before the end of class. Points will be assigned at the end of class.</w:t>
      </w:r>
    </w:p>
    <w:p w14:paraId="1E6FEC3B" w14:textId="77777777" w:rsidR="00D56A1E" w:rsidRDefault="00D56A1E" w:rsidP="00D56A1E">
      <w:pPr>
        <w:pStyle w:val="NormalWeb"/>
        <w:spacing w:before="0" w:beforeAutospacing="0" w:after="0" w:afterAutospacing="0"/>
        <w:ind w:left="720"/>
      </w:pPr>
      <w:r>
        <w:rPr>
          <w:rFonts w:ascii="Calibri" w:hAnsi="Calibri" w:cs="Calibri"/>
          <w:color w:val="000000"/>
          <w:sz w:val="20"/>
          <w:szCs w:val="20"/>
        </w:rPr>
        <w:t>*1. Adapted from The Healthcare Simulation Standards of Best Practice™, INACSL.org,</w:t>
      </w:r>
      <w:hyperlink r:id="rId16" w:history="1">
        <w:r>
          <w:rPr>
            <w:rStyle w:val="Hyperlink"/>
            <w:rFonts w:ascii="Calibri" w:hAnsi="Calibri" w:cs="Calibri"/>
            <w:color w:val="000000"/>
            <w:sz w:val="20"/>
            <w:szCs w:val="20"/>
          </w:rPr>
          <w:t xml:space="preserve"> </w:t>
        </w:r>
      </w:hyperlink>
      <w:r>
        <w:rPr>
          <w:rFonts w:ascii="Calibri" w:hAnsi="Calibri" w:cs="Calibri"/>
          <w:color w:val="1155CC"/>
          <w:sz w:val="20"/>
          <w:szCs w:val="20"/>
          <w:u w:val="single"/>
        </w:rPr>
        <w:t>https://www.inacsl.org/healthcare-simulation-standards</w:t>
      </w:r>
    </w:p>
    <w:p w14:paraId="46C643EA" w14:textId="77777777" w:rsidR="00D56A1E" w:rsidRDefault="00D56A1E" w:rsidP="00D56A1E">
      <w:pPr>
        <w:pStyle w:val="NormalWeb"/>
        <w:spacing w:before="0" w:beforeAutospacing="0" w:after="0" w:afterAutospacing="0"/>
        <w:ind w:left="720"/>
      </w:pPr>
      <w:r>
        <w:rPr>
          <w:rFonts w:ascii="Calibri" w:hAnsi="Calibri" w:cs="Calibri"/>
          <w:color w:val="000000"/>
          <w:sz w:val="20"/>
          <w:szCs w:val="20"/>
        </w:rPr>
        <w:t xml:space="preserve">*2. Kolb's Learning Styles and Experiential Learning Cycle, Saul McLeod, </w:t>
      </w:r>
      <w:r>
        <w:rPr>
          <w:rFonts w:ascii="Calibri" w:hAnsi="Calibri" w:cs="Calibri"/>
          <w:color w:val="000000"/>
          <w:sz w:val="20"/>
          <w:szCs w:val="20"/>
          <w:u w:val="single"/>
        </w:rPr>
        <w:t>Simply Psychology</w:t>
      </w:r>
      <w:r>
        <w:rPr>
          <w:rFonts w:ascii="Calibri" w:hAnsi="Calibri" w:cs="Calibri"/>
          <w:color w:val="000000"/>
          <w:sz w:val="20"/>
          <w:szCs w:val="20"/>
        </w:rPr>
        <w:t>, 2017,</w:t>
      </w:r>
      <w:hyperlink r:id="rId17" w:history="1">
        <w:r>
          <w:rPr>
            <w:rStyle w:val="Hyperlink"/>
            <w:rFonts w:ascii="Calibri" w:hAnsi="Calibri" w:cs="Calibri"/>
            <w:color w:val="000000"/>
            <w:sz w:val="20"/>
            <w:szCs w:val="20"/>
          </w:rPr>
          <w:t xml:space="preserve"> </w:t>
        </w:r>
        <w:r>
          <w:rPr>
            <w:rStyle w:val="Hyperlink"/>
            <w:rFonts w:ascii="Calibri" w:hAnsi="Calibri" w:cs="Calibri"/>
            <w:color w:val="1155CC"/>
            <w:sz w:val="20"/>
            <w:szCs w:val="20"/>
          </w:rPr>
          <w:t>https://www.simplypsychology.org/learning-kolb.html</w:t>
        </w:r>
      </w:hyperlink>
    </w:p>
    <w:p w14:paraId="7FBE96F9" w14:textId="2E44D9FF" w:rsidR="00007410" w:rsidRPr="00B301AD" w:rsidRDefault="00C11838" w:rsidP="00CE52E7">
      <w:pPr>
        <w:rPr>
          <w:highlight w:val="yellow"/>
        </w:rPr>
      </w:pPr>
      <w:r>
        <w:rPr>
          <w:rFonts w:ascii="Calibri" w:eastAsiaTheme="majorEastAsia" w:hAnsi="Calibri" w:cstheme="majorBidi"/>
          <w:highlight w:val="yellow"/>
        </w:rPr>
        <w:t xml:space="preserve">     </w:t>
      </w:r>
      <w:permEnd w:id="1156663802"/>
      <w:r w:rsidR="00C11FDA" w:rsidRPr="003B1792">
        <w:rPr>
          <w:rFonts w:ascii="Calibri" w:eastAsiaTheme="majorEastAsia" w:hAnsi="Calibri" w:cstheme="majorBidi"/>
        </w:rPr>
        <w:tab/>
      </w:r>
      <w:r w:rsidR="00C11FDA" w:rsidRPr="003B1792">
        <w:rPr>
          <w:rFonts w:ascii="Calibri" w:eastAsiaTheme="majorEastAsia" w:hAnsi="Calibri" w:cstheme="majorBidi"/>
        </w:rPr>
        <w:tab/>
      </w:r>
    </w:p>
    <w:p w14:paraId="7CE8B056" w14:textId="31850853" w:rsidR="008B009F" w:rsidRDefault="008B009F">
      <w:pPr>
        <w:rPr>
          <w:rFonts w:asciiTheme="majorHAnsi" w:eastAsiaTheme="majorEastAsia" w:hAnsiTheme="majorHAnsi" w:cstheme="majorBidi"/>
          <w:i/>
          <w:iCs/>
          <w:color w:val="000000" w:themeColor="text1"/>
          <w:sz w:val="24"/>
          <w:szCs w:val="24"/>
        </w:rPr>
      </w:pPr>
    </w:p>
    <w:p w14:paraId="51D50C98" w14:textId="73A9F3C5" w:rsidR="007533F5" w:rsidRDefault="007533F5" w:rsidP="00822022">
      <w:pPr>
        <w:pStyle w:val="Heading3"/>
      </w:pPr>
      <w:bookmarkStart w:id="16" w:name="_Toc102644988"/>
      <w:r w:rsidRPr="004B1FC2">
        <w:t>Classroom Concerns/Disputes/Final Grade Appeal Process</w:t>
      </w:r>
      <w:bookmarkEnd w:id="16"/>
    </w:p>
    <w:p w14:paraId="66CECD31" w14:textId="77777777" w:rsidR="000A689B" w:rsidRDefault="000A689B" w:rsidP="000A689B">
      <w:pPr>
        <w:pStyle w:val="NoSpacing"/>
      </w:pPr>
      <w:r w:rsidRPr="000B485E">
        <w:t xml:space="preserve">If you have questions or concerns about this class, please talk to your instructor. If they are unable to resolve your concerns, you may </w:t>
      </w:r>
      <w:r>
        <w:t xml:space="preserve">set up an appointment to </w:t>
      </w:r>
      <w:r w:rsidRPr="000B485E">
        <w:t xml:space="preserve">talk to </w:t>
      </w:r>
      <w:r>
        <w:t xml:space="preserve">Jill Edwards, </w:t>
      </w:r>
      <w:r w:rsidRPr="000B485E">
        <w:t>Associate Dean for Nursing</w:t>
      </w:r>
      <w:r>
        <w:t xml:space="preserve">, by emailing </w:t>
      </w:r>
      <w:hyperlink r:id="rId18" w:history="1">
        <w:r w:rsidRPr="00DA0654">
          <w:rPr>
            <w:rStyle w:val="Hyperlink"/>
          </w:rPr>
          <w:t>JEdwards@tacomacc.edu</w:t>
        </w:r>
      </w:hyperlink>
      <w:r>
        <w:t xml:space="preserve">. </w:t>
      </w:r>
      <w:r w:rsidRPr="000B485E">
        <w:t xml:space="preserve"> </w:t>
      </w:r>
      <w:r>
        <w:t>Jill Edwards</w:t>
      </w:r>
      <w:r w:rsidRPr="000B485E">
        <w:t xml:space="preserve"> can assist with information about additional steps, if needed. </w:t>
      </w:r>
    </w:p>
    <w:p w14:paraId="0561482E" w14:textId="77777777" w:rsidR="000B485E" w:rsidRDefault="000B485E" w:rsidP="00550677">
      <w:pPr>
        <w:pStyle w:val="NoSpacing"/>
      </w:pPr>
    </w:p>
    <w:p w14:paraId="7BCA60EE" w14:textId="4EED6C51" w:rsidR="007533F5" w:rsidRDefault="007533F5" w:rsidP="00550677">
      <w:pPr>
        <w:pStyle w:val="NoSpacing"/>
      </w:pPr>
      <w:r w:rsidRPr="000B485E">
        <w:t xml:space="preserve">If you think that your final grade has been given in error, please see the </w:t>
      </w:r>
      <w:r w:rsidR="00785E5B" w:rsidRPr="000B485E">
        <w:t>final grade grievance procedure below.</w:t>
      </w:r>
    </w:p>
    <w:p w14:paraId="7F32F2B9" w14:textId="77777777" w:rsidR="00C11FDA" w:rsidRDefault="00C11FDA" w:rsidP="00B301AD">
      <w:pPr>
        <w:pStyle w:val="NormalWeb"/>
        <w:spacing w:before="0" w:beforeAutospacing="0" w:after="0" w:afterAutospacing="0"/>
        <w:rPr>
          <w:rFonts w:ascii="Calibri" w:eastAsiaTheme="majorEastAsia" w:hAnsi="Calibri" w:cstheme="majorBidi"/>
          <w:b/>
          <w:bCs/>
          <w:sz w:val="22"/>
          <w:szCs w:val="22"/>
        </w:rPr>
      </w:pPr>
    </w:p>
    <w:p w14:paraId="277BB676" w14:textId="64006BC3" w:rsidR="00B301AD" w:rsidRPr="003B1792" w:rsidRDefault="00B301AD" w:rsidP="00B301AD">
      <w:pPr>
        <w:pStyle w:val="NormalWeb"/>
        <w:spacing w:before="0" w:beforeAutospacing="0" w:after="0" w:afterAutospacing="0"/>
        <w:rPr>
          <w:rFonts w:ascii="Calibri" w:hAnsi="Calibri"/>
          <w:b/>
          <w:sz w:val="22"/>
          <w:szCs w:val="22"/>
        </w:rPr>
      </w:pPr>
      <w:r w:rsidRPr="003B1792">
        <w:rPr>
          <w:rFonts w:ascii="Calibri" w:eastAsiaTheme="majorEastAsia" w:hAnsi="Calibri" w:cstheme="majorBidi"/>
          <w:b/>
          <w:bCs/>
          <w:sz w:val="22"/>
          <w:szCs w:val="22"/>
        </w:rPr>
        <w:t xml:space="preserve">FINAL GRADE GRIEVANCE </w:t>
      </w:r>
    </w:p>
    <w:p w14:paraId="501399F8" w14:textId="77777777" w:rsidR="00B301AD" w:rsidRDefault="00B301AD" w:rsidP="00B301AD">
      <w:pPr>
        <w:spacing w:after="0"/>
        <w:rPr>
          <w:rFonts w:ascii="Calibri" w:eastAsia="Calibri" w:hAnsi="Calibri" w:cs="Calibri"/>
        </w:rPr>
      </w:pPr>
      <w:r w:rsidRPr="003B1792">
        <w:rPr>
          <w:rFonts w:ascii="Calibri" w:eastAsia="Calibri" w:hAnsi="Calibri" w:cs="Calibri"/>
        </w:rPr>
        <w:t xml:space="preserve">Students who believe they have received a final course grade that has been awarded improperly or in an arbitrary or capricious manner may grieve or appeal the grade. Details of the process are located </w:t>
      </w:r>
      <w:r>
        <w:rPr>
          <w:rFonts w:ascii="Calibri" w:eastAsia="Calibri" w:hAnsi="Calibri" w:cs="Calibri"/>
        </w:rPr>
        <w:t>at the following link:</w:t>
      </w:r>
    </w:p>
    <w:p w14:paraId="1B06956A" w14:textId="77777777" w:rsidR="00B301AD" w:rsidRDefault="002B7120" w:rsidP="00B301AD">
      <w:pPr>
        <w:spacing w:after="0"/>
      </w:pPr>
      <w:hyperlink r:id="rId19" w:history="1">
        <w:r w:rsidR="00B301AD" w:rsidRPr="002152A9">
          <w:rPr>
            <w:rStyle w:val="Hyperlink"/>
          </w:rPr>
          <w:t>https://www.tacomacc.edu/about/policies/student-grievance-procedure-other</w:t>
        </w:r>
      </w:hyperlink>
    </w:p>
    <w:p w14:paraId="669EC093" w14:textId="77777777" w:rsidR="00B301AD" w:rsidRPr="003B1792" w:rsidRDefault="00B301AD" w:rsidP="00B301AD">
      <w:pPr>
        <w:spacing w:after="0"/>
        <w:rPr>
          <w:rFonts w:ascii="Calibri" w:hAnsi="Calibri"/>
        </w:rPr>
      </w:pPr>
    </w:p>
    <w:p w14:paraId="5DB17B44" w14:textId="1192017D" w:rsidR="00B301AD" w:rsidRDefault="00B301AD" w:rsidP="00003896">
      <w:pPr>
        <w:spacing w:after="0"/>
        <w:rPr>
          <w:b/>
        </w:rPr>
      </w:pPr>
      <w:r w:rsidRPr="003B1792">
        <w:rPr>
          <w:rFonts w:ascii="Calibri" w:eastAsia="Calibri" w:hAnsi="Calibri" w:cs="Calibri"/>
        </w:rPr>
        <w:t xml:space="preserve">More information can be found in the </w:t>
      </w:r>
      <w:r w:rsidR="00003896" w:rsidRPr="00003896">
        <w:rPr>
          <w:rFonts w:ascii="Calibri" w:eastAsia="Calibri" w:hAnsi="Calibri" w:cs="Calibri"/>
        </w:rPr>
        <w:t>Nursing program student handbook</w:t>
      </w:r>
      <w:r w:rsidR="00003896">
        <w:rPr>
          <w:rFonts w:ascii="Calibri" w:eastAsia="Calibri" w:hAnsi="Calibri" w:cs="Calibri"/>
        </w:rPr>
        <w:t>.</w:t>
      </w:r>
    </w:p>
    <w:p w14:paraId="46AF338A" w14:textId="77777777" w:rsidR="00003896" w:rsidRDefault="00003896" w:rsidP="00003896">
      <w:pPr>
        <w:spacing w:after="0"/>
      </w:pPr>
    </w:p>
    <w:p w14:paraId="1DF58BCA" w14:textId="3D83BECF" w:rsidR="007533F5" w:rsidRPr="004B1FC2" w:rsidRDefault="007533F5" w:rsidP="00822022">
      <w:pPr>
        <w:pStyle w:val="Heading3"/>
      </w:pPr>
      <w:bookmarkStart w:id="17" w:name="_Toc102644989"/>
      <w:r w:rsidRPr="004B1FC2">
        <w:t xml:space="preserve">Academic </w:t>
      </w:r>
      <w:r>
        <w:t>Dishonesty</w:t>
      </w:r>
      <w:bookmarkEnd w:id="17"/>
    </w:p>
    <w:p w14:paraId="55068089" w14:textId="77777777" w:rsidR="00316C57" w:rsidRPr="00777983" w:rsidRDefault="00316C57" w:rsidP="00316C57">
      <w:pPr>
        <w:pStyle w:val="Heading3"/>
        <w:rPr>
          <w:rStyle w:val="normaltextrun"/>
          <w:rFonts w:ascii="Calibri" w:eastAsia="Times New Roman" w:hAnsi="Calibri" w:cs="Calibri"/>
          <w:i w:val="0"/>
          <w:color w:val="000000"/>
        </w:rPr>
      </w:pPr>
      <w:bookmarkStart w:id="18" w:name="_Hlk152574454"/>
      <w:r w:rsidRPr="00777983">
        <w:rPr>
          <w:rStyle w:val="normaltextrun"/>
          <w:rFonts w:ascii="Calibri" w:hAnsi="Calibri" w:cs="Calibri"/>
          <w:i w:val="0"/>
          <w:color w:val="000000"/>
          <w:position w:val="1"/>
        </w:rPr>
        <w:t>TCC Students are expected to be honest and forthright in their academic endeavors. Academic</w:t>
      </w:r>
      <w:r w:rsidRPr="00777983">
        <w:rPr>
          <w:rStyle w:val="scxp128906507"/>
          <w:rFonts w:ascii="Calibri" w:hAnsi="Calibri" w:cs="Calibri"/>
          <w:i w:val="0"/>
          <w:color w:val="000000"/>
        </w:rPr>
        <w:t>​</w:t>
      </w:r>
      <w:r w:rsidRPr="00777983">
        <w:rPr>
          <w:rFonts w:ascii="Calibri" w:hAnsi="Calibri" w:cs="Calibri"/>
          <w:i w:val="0"/>
          <w:color w:val="000000"/>
        </w:rPr>
        <w:t xml:space="preserve"> </w:t>
      </w:r>
      <w:r w:rsidRPr="00777983">
        <w:rPr>
          <w:rStyle w:val="normaltextrun"/>
          <w:rFonts w:ascii="Calibri" w:hAnsi="Calibri" w:cs="Calibri"/>
          <w:i w:val="0"/>
          <w:color w:val="000000"/>
          <w:position w:val="1"/>
        </w:rPr>
        <w:t>dishonesty is inconsistent with the values and mission of Tacoma Community College. Various forms of academic dishonesty are violations of the Code of Student Conduct and include the following:</w:t>
      </w:r>
    </w:p>
    <w:p w14:paraId="757DE859" w14:textId="77777777" w:rsidR="00316C57" w:rsidRPr="00880784" w:rsidRDefault="00316C57" w:rsidP="00140DA9">
      <w:pPr>
        <w:numPr>
          <w:ilvl w:val="0"/>
          <w:numId w:val="10"/>
        </w:numPr>
        <w:shd w:val="clear" w:color="auto" w:fill="FFFFFF"/>
        <w:spacing w:before="100" w:beforeAutospacing="1" w:after="45" w:line="240" w:lineRule="auto"/>
        <w:rPr>
          <w:rStyle w:val="scxp128906507"/>
          <w:rFonts w:ascii="Calibri" w:eastAsia="Times New Roman" w:hAnsi="Calibri" w:cs="Calibri"/>
          <w:color w:val="000000"/>
        </w:rPr>
      </w:pPr>
      <w:r w:rsidRPr="00880784">
        <w:rPr>
          <w:rStyle w:val="normaltextrun"/>
          <w:rFonts w:ascii="Calibri" w:hAnsi="Calibri" w:cs="Calibri"/>
          <w:color w:val="000000"/>
          <w:position w:val="1"/>
        </w:rPr>
        <w:t>Cheating</w:t>
      </w:r>
    </w:p>
    <w:p w14:paraId="7A47A3B3" w14:textId="77777777" w:rsidR="00316C57" w:rsidRPr="00880784" w:rsidRDefault="00316C57" w:rsidP="00140DA9">
      <w:pPr>
        <w:numPr>
          <w:ilvl w:val="0"/>
          <w:numId w:val="10"/>
        </w:numPr>
        <w:shd w:val="clear" w:color="auto" w:fill="FFFFFF"/>
        <w:spacing w:before="100" w:beforeAutospacing="1" w:after="45" w:line="240" w:lineRule="auto"/>
        <w:rPr>
          <w:rStyle w:val="normaltextrun"/>
          <w:rFonts w:ascii="Calibri" w:eastAsia="Times New Roman" w:hAnsi="Calibri" w:cs="Calibri"/>
          <w:color w:val="000000"/>
        </w:rPr>
      </w:pPr>
      <w:r>
        <w:rPr>
          <w:rStyle w:val="normaltextrun"/>
          <w:rFonts w:ascii="Calibri" w:hAnsi="Calibri" w:cs="Calibri"/>
          <w:color w:val="000000"/>
          <w:position w:val="1"/>
        </w:rPr>
        <w:t>P</w:t>
      </w:r>
      <w:r w:rsidRPr="00880784">
        <w:rPr>
          <w:rStyle w:val="normaltextrun"/>
          <w:rFonts w:ascii="Calibri" w:hAnsi="Calibri" w:cs="Calibri"/>
          <w:color w:val="000000"/>
          <w:position w:val="1"/>
        </w:rPr>
        <w:t>lagiarism</w:t>
      </w:r>
    </w:p>
    <w:p w14:paraId="29601685" w14:textId="77777777" w:rsidR="00316C57" w:rsidRPr="00880784" w:rsidRDefault="002B7120" w:rsidP="00140DA9">
      <w:pPr>
        <w:numPr>
          <w:ilvl w:val="0"/>
          <w:numId w:val="10"/>
        </w:numPr>
        <w:shd w:val="clear" w:color="auto" w:fill="FFFFFF"/>
        <w:spacing w:before="100" w:beforeAutospacing="1" w:after="45" w:line="240" w:lineRule="auto"/>
        <w:rPr>
          <w:rStyle w:val="normaltextrun"/>
          <w:rFonts w:ascii="Calibri" w:hAnsi="Calibri" w:cs="Calibri"/>
          <w:position w:val="1"/>
        </w:rPr>
      </w:pPr>
      <w:hyperlink r:id="rId20" w:anchor="enabling" w:history="1">
        <w:r w:rsidR="00316C57" w:rsidRPr="00880784">
          <w:rPr>
            <w:rStyle w:val="normaltextrun"/>
            <w:rFonts w:ascii="Calibri" w:hAnsi="Calibri" w:cs="Calibri"/>
            <w:color w:val="000000"/>
            <w:position w:val="1"/>
          </w:rPr>
          <w:t>Enabling a breach of academic integrity</w:t>
        </w:r>
      </w:hyperlink>
    </w:p>
    <w:p w14:paraId="664CB5F8" w14:textId="77777777" w:rsidR="00316C57" w:rsidRPr="00880784" w:rsidRDefault="002B7120" w:rsidP="00140DA9">
      <w:pPr>
        <w:numPr>
          <w:ilvl w:val="0"/>
          <w:numId w:val="10"/>
        </w:numPr>
        <w:shd w:val="clear" w:color="auto" w:fill="FFFFFF"/>
        <w:spacing w:before="100" w:beforeAutospacing="1" w:after="45" w:line="240" w:lineRule="auto"/>
        <w:rPr>
          <w:rStyle w:val="normaltextrun"/>
          <w:rFonts w:ascii="Calibri" w:hAnsi="Calibri" w:cs="Calibri"/>
          <w:position w:val="1"/>
        </w:rPr>
      </w:pPr>
      <w:hyperlink r:id="rId21" w:anchor="alteration" w:history="1">
        <w:r w:rsidR="00316C57" w:rsidRPr="00880784">
          <w:rPr>
            <w:rStyle w:val="normaltextrun"/>
            <w:rFonts w:ascii="Calibri" w:hAnsi="Calibri" w:cs="Calibri"/>
            <w:color w:val="000000"/>
            <w:position w:val="1"/>
          </w:rPr>
          <w:t>Alteration of grading or testing conditions</w:t>
        </w:r>
      </w:hyperlink>
    </w:p>
    <w:p w14:paraId="27EDDA24" w14:textId="77777777" w:rsidR="00316C57" w:rsidRPr="00880784" w:rsidRDefault="002B7120" w:rsidP="00140DA9">
      <w:pPr>
        <w:numPr>
          <w:ilvl w:val="0"/>
          <w:numId w:val="10"/>
        </w:numPr>
        <w:shd w:val="clear" w:color="auto" w:fill="FFFFFF"/>
        <w:spacing w:before="100" w:beforeAutospacing="1" w:after="45" w:line="240" w:lineRule="auto"/>
        <w:rPr>
          <w:rStyle w:val="normaltextrun"/>
          <w:rFonts w:ascii="Calibri" w:hAnsi="Calibri" w:cs="Calibri"/>
          <w:position w:val="1"/>
        </w:rPr>
      </w:pPr>
      <w:hyperlink r:id="rId22" w:anchor="unauthorized" w:history="1">
        <w:r w:rsidR="00316C57" w:rsidRPr="00880784">
          <w:rPr>
            <w:rStyle w:val="normaltextrun"/>
            <w:rFonts w:ascii="Calibri" w:hAnsi="Calibri" w:cs="Calibri"/>
            <w:color w:val="000000"/>
            <w:position w:val="1"/>
          </w:rPr>
          <w:t>Unauthorized use of materials or content</w:t>
        </w:r>
      </w:hyperlink>
    </w:p>
    <w:p w14:paraId="6AD651E5" w14:textId="77777777" w:rsidR="00316C57" w:rsidRPr="00880784" w:rsidRDefault="002B7120" w:rsidP="00140DA9">
      <w:pPr>
        <w:numPr>
          <w:ilvl w:val="0"/>
          <w:numId w:val="10"/>
        </w:numPr>
        <w:shd w:val="clear" w:color="auto" w:fill="FFFFFF"/>
        <w:spacing w:before="100" w:beforeAutospacing="1" w:after="45" w:line="240" w:lineRule="auto"/>
        <w:rPr>
          <w:rStyle w:val="normaltextrun"/>
          <w:rFonts w:ascii="Calibri" w:hAnsi="Calibri" w:cs="Calibri"/>
          <w:position w:val="1"/>
        </w:rPr>
      </w:pPr>
      <w:hyperlink r:id="rId23" w:anchor="ai" w:history="1">
        <w:r w:rsidR="00316C57" w:rsidRPr="00880784">
          <w:rPr>
            <w:rStyle w:val="normaltextrun"/>
            <w:rFonts w:ascii="Calibri" w:hAnsi="Calibri" w:cs="Calibri"/>
            <w:color w:val="000000"/>
            <w:position w:val="1"/>
          </w:rPr>
          <w:t>Unauthorized assistance</w:t>
        </w:r>
      </w:hyperlink>
    </w:p>
    <w:p w14:paraId="3B10AE96" w14:textId="77777777" w:rsidR="00316C57" w:rsidRPr="00880784" w:rsidRDefault="002B7120" w:rsidP="00140DA9">
      <w:pPr>
        <w:numPr>
          <w:ilvl w:val="0"/>
          <w:numId w:val="10"/>
        </w:numPr>
        <w:shd w:val="clear" w:color="auto" w:fill="FFFFFF"/>
        <w:spacing w:before="100" w:beforeAutospacing="1" w:after="45" w:line="240" w:lineRule="auto"/>
        <w:rPr>
          <w:rStyle w:val="normaltextrun"/>
          <w:rFonts w:ascii="Calibri" w:hAnsi="Calibri" w:cs="Calibri"/>
          <w:position w:val="1"/>
        </w:rPr>
      </w:pPr>
      <w:hyperlink r:id="rId24" w:anchor="fabrification" w:history="1">
        <w:r w:rsidR="00316C57" w:rsidRPr="00880784">
          <w:rPr>
            <w:rStyle w:val="normaltextrun"/>
            <w:rFonts w:ascii="Calibri" w:hAnsi="Calibri" w:cs="Calibri"/>
            <w:color w:val="000000"/>
            <w:position w:val="1"/>
          </w:rPr>
          <w:t>Fabrication and Falsification</w:t>
        </w:r>
      </w:hyperlink>
    </w:p>
    <w:p w14:paraId="0A0675A8" w14:textId="77777777" w:rsidR="00316C57" w:rsidRPr="00880784" w:rsidRDefault="002B7120" w:rsidP="00140DA9">
      <w:pPr>
        <w:numPr>
          <w:ilvl w:val="0"/>
          <w:numId w:val="10"/>
        </w:numPr>
        <w:shd w:val="clear" w:color="auto" w:fill="FFFFFF"/>
        <w:spacing w:before="100" w:beforeAutospacing="1" w:after="45" w:line="240" w:lineRule="auto"/>
        <w:rPr>
          <w:rStyle w:val="normaltextrun"/>
          <w:rFonts w:ascii="Calibri" w:hAnsi="Calibri" w:cs="Calibri"/>
          <w:position w:val="1"/>
        </w:rPr>
      </w:pPr>
      <w:hyperlink r:id="rId25" w:anchor="failure" w:history="1">
        <w:r w:rsidR="00316C57" w:rsidRPr="00880784">
          <w:rPr>
            <w:rStyle w:val="normaltextrun"/>
            <w:rFonts w:ascii="Calibri" w:hAnsi="Calibri" w:cs="Calibri"/>
            <w:color w:val="000000"/>
            <w:position w:val="1"/>
          </w:rPr>
          <w:t>Failure to adhere to ethical standards</w:t>
        </w:r>
      </w:hyperlink>
    </w:p>
    <w:p w14:paraId="34DC543F" w14:textId="77777777" w:rsidR="00316C57" w:rsidRPr="00880784" w:rsidRDefault="002B7120" w:rsidP="00140DA9">
      <w:pPr>
        <w:numPr>
          <w:ilvl w:val="0"/>
          <w:numId w:val="10"/>
        </w:numPr>
        <w:shd w:val="clear" w:color="auto" w:fill="FFFFFF"/>
        <w:spacing w:before="100" w:beforeAutospacing="1" w:after="45" w:line="240" w:lineRule="auto"/>
        <w:rPr>
          <w:rStyle w:val="normaltextrun"/>
          <w:rFonts w:ascii="Calibri" w:hAnsi="Calibri" w:cs="Calibri"/>
          <w:position w:val="1"/>
        </w:rPr>
      </w:pPr>
      <w:hyperlink r:id="rId26" w:anchor="sabotage" w:history="1">
        <w:r w:rsidR="00316C57" w:rsidRPr="00880784">
          <w:rPr>
            <w:rStyle w:val="normaltextrun"/>
            <w:rFonts w:ascii="Calibri" w:hAnsi="Calibri" w:cs="Calibri"/>
            <w:color w:val="000000"/>
            <w:position w:val="1"/>
          </w:rPr>
          <w:t>Sabotage</w:t>
        </w:r>
      </w:hyperlink>
    </w:p>
    <w:p w14:paraId="0398C0CB" w14:textId="77777777" w:rsidR="00316C57" w:rsidRDefault="00316C57" w:rsidP="00316C57">
      <w:pPr>
        <w:shd w:val="clear" w:color="auto" w:fill="FFFFFF"/>
        <w:spacing w:before="100" w:beforeAutospacing="1" w:after="45" w:line="240" w:lineRule="auto"/>
        <w:rPr>
          <w:rStyle w:val="normaltextrun"/>
          <w:rFonts w:ascii="Calibri" w:hAnsi="Calibri" w:cs="Calibri"/>
          <w:position w:val="1"/>
          <w:sz w:val="24"/>
          <w:szCs w:val="24"/>
        </w:rPr>
      </w:pPr>
      <w:r w:rsidRPr="00880784">
        <w:rPr>
          <w:rStyle w:val="normaltextrun"/>
          <w:rFonts w:ascii="Calibri" w:hAnsi="Calibri" w:cs="Calibri"/>
          <w:position w:val="1"/>
          <w:sz w:val="24"/>
          <w:szCs w:val="24"/>
        </w:rPr>
        <w:t xml:space="preserve">Creating a culture of academic integrity is critical to students' success. Alleged violations of academic integrity shall be handled in a manner that reflects Tacoma Community College’s commitment to impartial, consistent, and equitable implementation of policies. Sanctions for </w:t>
      </w:r>
      <w:r w:rsidRPr="00880784">
        <w:rPr>
          <w:rStyle w:val="normaltextrun"/>
          <w:rFonts w:ascii="Calibri" w:hAnsi="Calibri" w:cs="Calibri"/>
          <w:position w:val="1"/>
          <w:sz w:val="24"/>
          <w:szCs w:val="24"/>
        </w:rPr>
        <w:lastRenderedPageBreak/>
        <w:t>acts of academic dishonesty in this course are at the discretion of the instructor but may include:</w:t>
      </w:r>
    </w:p>
    <w:p w14:paraId="1628DF4D" w14:textId="77777777" w:rsidR="00316C57" w:rsidRPr="00880784" w:rsidRDefault="00316C57" w:rsidP="00140DA9">
      <w:pPr>
        <w:numPr>
          <w:ilvl w:val="0"/>
          <w:numId w:val="10"/>
        </w:numPr>
        <w:shd w:val="clear" w:color="auto" w:fill="FFFFFF"/>
        <w:spacing w:before="100" w:beforeAutospacing="1" w:after="45" w:line="240" w:lineRule="auto"/>
        <w:rPr>
          <w:rStyle w:val="normaltextrun"/>
          <w:rFonts w:ascii="Calibri" w:eastAsia="Times New Roman" w:hAnsi="Calibri" w:cs="Calibri"/>
          <w:color w:val="000000"/>
        </w:rPr>
      </w:pPr>
      <w:r w:rsidRPr="00880784">
        <w:rPr>
          <w:rStyle w:val="normaltextrun"/>
          <w:rFonts w:ascii="Calibri" w:hAnsi="Calibri" w:cs="Calibri"/>
          <w:color w:val="000000"/>
          <w:position w:val="1"/>
        </w:rPr>
        <w:t>A zero for the assignment</w:t>
      </w:r>
      <w:r w:rsidRPr="00880784">
        <w:rPr>
          <w:rStyle w:val="normaltextrun"/>
          <w:rFonts w:ascii="Calibri" w:hAnsi="Calibri" w:cs="Calibri"/>
          <w:position w:val="1"/>
        </w:rPr>
        <w:t>​</w:t>
      </w:r>
    </w:p>
    <w:p w14:paraId="390B3F40" w14:textId="77777777" w:rsidR="00316C57" w:rsidRDefault="00316C57" w:rsidP="00140DA9">
      <w:pPr>
        <w:numPr>
          <w:ilvl w:val="0"/>
          <w:numId w:val="10"/>
        </w:numPr>
        <w:shd w:val="clear" w:color="auto" w:fill="FFFFFF"/>
        <w:spacing w:before="100" w:beforeAutospacing="1" w:after="45" w:line="240" w:lineRule="auto"/>
        <w:rPr>
          <w:rStyle w:val="normaltextrun"/>
          <w:rFonts w:ascii="Calibri" w:hAnsi="Calibri" w:cs="Calibri"/>
          <w:position w:val="1"/>
        </w:rPr>
      </w:pPr>
      <w:r w:rsidRPr="00880784">
        <w:rPr>
          <w:rStyle w:val="normaltextrun"/>
          <w:rFonts w:ascii="Calibri" w:hAnsi="Calibri" w:cs="Calibri"/>
          <w:color w:val="000000"/>
          <w:position w:val="1"/>
        </w:rPr>
        <w:t>A lower overall course grade</w:t>
      </w:r>
      <w:r w:rsidRPr="00880784">
        <w:rPr>
          <w:rStyle w:val="normaltextrun"/>
          <w:rFonts w:ascii="Calibri" w:hAnsi="Calibri" w:cs="Calibri"/>
          <w:position w:val="1"/>
        </w:rPr>
        <w:t>​</w:t>
      </w:r>
    </w:p>
    <w:p w14:paraId="7F864F84" w14:textId="77777777" w:rsidR="00316C57" w:rsidRDefault="00316C57" w:rsidP="00140DA9">
      <w:pPr>
        <w:numPr>
          <w:ilvl w:val="0"/>
          <w:numId w:val="10"/>
        </w:numPr>
        <w:shd w:val="clear" w:color="auto" w:fill="FFFFFF"/>
        <w:spacing w:before="100" w:beforeAutospacing="1" w:after="45" w:line="240" w:lineRule="auto"/>
        <w:rPr>
          <w:rStyle w:val="normaltextrun"/>
          <w:rFonts w:ascii="Calibri" w:hAnsi="Calibri" w:cs="Calibri"/>
          <w:position w:val="1"/>
        </w:rPr>
      </w:pPr>
      <w:r w:rsidRPr="00880784">
        <w:rPr>
          <w:rStyle w:val="normaltextrun"/>
          <w:rFonts w:ascii="Calibri" w:hAnsi="Calibri" w:cs="Calibri"/>
          <w:color w:val="000000"/>
          <w:position w:val="1"/>
        </w:rPr>
        <w:t>A failing grade for the course</w:t>
      </w:r>
      <w:r w:rsidRPr="00880784">
        <w:rPr>
          <w:rStyle w:val="normaltextrun"/>
          <w:rFonts w:ascii="Calibri" w:hAnsi="Calibri" w:cs="Calibri"/>
          <w:position w:val="1"/>
        </w:rPr>
        <w:t>​</w:t>
      </w:r>
    </w:p>
    <w:p w14:paraId="5EA56FEA" w14:textId="77777777" w:rsidR="00316C57" w:rsidRPr="00880784" w:rsidRDefault="002B7120" w:rsidP="00140DA9">
      <w:pPr>
        <w:numPr>
          <w:ilvl w:val="0"/>
          <w:numId w:val="10"/>
        </w:numPr>
        <w:shd w:val="clear" w:color="auto" w:fill="FFFFFF"/>
        <w:spacing w:before="100" w:beforeAutospacing="1" w:after="45" w:line="240" w:lineRule="auto"/>
        <w:rPr>
          <w:rStyle w:val="normaltextrun"/>
          <w:rFonts w:ascii="Calibri" w:hAnsi="Calibri" w:cs="Calibri"/>
          <w:position w:val="1"/>
        </w:rPr>
      </w:pPr>
      <w:hyperlink r:id="rId27" w:anchor="alteration" w:history="1">
        <w:r w:rsidR="00316C57" w:rsidRPr="00880784">
          <w:rPr>
            <w:rStyle w:val="normaltextrun"/>
            <w:rFonts w:ascii="Calibri" w:hAnsi="Calibri" w:cs="Calibri"/>
            <w:color w:val="000000"/>
            <w:position w:val="1"/>
          </w:rPr>
          <w:t>Removal from the program</w:t>
        </w:r>
        <w:r w:rsidR="00316C57" w:rsidRPr="00880784">
          <w:rPr>
            <w:rStyle w:val="scxp128906507"/>
            <w:rFonts w:ascii="Calibri" w:hAnsi="Calibri" w:cs="Calibri"/>
            <w:color w:val="000000"/>
          </w:rPr>
          <w:t>​</w:t>
        </w:r>
      </w:hyperlink>
      <w:r w:rsidR="00316C57" w:rsidRPr="00880784">
        <w:rPr>
          <w:rFonts w:ascii="Arial" w:hAnsi="Arial" w:cs="Arial"/>
          <w:color w:val="000000"/>
          <w:sz w:val="24"/>
          <w:szCs w:val="24"/>
        </w:rPr>
        <w:br/>
      </w:r>
    </w:p>
    <w:p w14:paraId="0BC352AE" w14:textId="77777777" w:rsidR="00316C57" w:rsidRDefault="00316C57" w:rsidP="00316C57">
      <w:pPr>
        <w:pStyle w:val="paragraph"/>
        <w:spacing w:before="0" w:beforeAutospacing="0" w:after="0" w:afterAutospacing="0"/>
        <w:textAlignment w:val="baseline"/>
        <w:rPr>
          <w:rFonts w:asciiTheme="minorHAnsi" w:hAnsiTheme="minorHAnsi" w:cstheme="minorHAnsi"/>
        </w:rPr>
      </w:pPr>
      <w:r w:rsidRPr="00880784">
        <w:rPr>
          <w:rStyle w:val="normaltextrun"/>
          <w:rFonts w:asciiTheme="minorHAnsi" w:hAnsiTheme="minorHAnsi" w:cstheme="minorHAnsi"/>
          <w:position w:val="1"/>
        </w:rPr>
        <w:t>See the Nursing Student Handbook for more information. The TCC policy on Academic integrity can be found at: </w:t>
      </w:r>
      <w:hyperlink r:id="rId28" w:history="1">
        <w:r w:rsidRPr="00296E75">
          <w:rPr>
            <w:rStyle w:val="Hyperlink"/>
            <w:rFonts w:asciiTheme="minorHAnsi" w:hAnsiTheme="minorHAnsi" w:cstheme="minorHAnsi"/>
          </w:rPr>
          <w:t>https://www.tacomacc.edu/about/policies/academic-integrity</w:t>
        </w:r>
      </w:hyperlink>
    </w:p>
    <w:p w14:paraId="2A6A0D61" w14:textId="77777777" w:rsidR="00316C57" w:rsidRDefault="00316C57" w:rsidP="00550677">
      <w:pPr>
        <w:pStyle w:val="Heading2"/>
      </w:pPr>
      <w:bookmarkStart w:id="19" w:name="_Toc102644990"/>
      <w:bookmarkEnd w:id="18"/>
    </w:p>
    <w:p w14:paraId="7638474C" w14:textId="64123AE3" w:rsidR="00E23344" w:rsidRDefault="00FD411F" w:rsidP="00550677">
      <w:pPr>
        <w:pStyle w:val="Heading2"/>
      </w:pPr>
      <w:r>
        <w:t>Graded Items</w:t>
      </w:r>
      <w:bookmarkEnd w:id="19"/>
    </w:p>
    <w:p w14:paraId="108B665E" w14:textId="59F3D3A2" w:rsidR="00785E5B" w:rsidRDefault="00785E5B" w:rsidP="00785E5B">
      <w:pPr>
        <w:pStyle w:val="Heading3"/>
      </w:pPr>
      <w:bookmarkStart w:id="20" w:name="_Toc102644991"/>
      <w:r>
        <w:t>Assessment Structure</w:t>
      </w:r>
      <w:bookmarkEnd w:id="20"/>
    </w:p>
    <w:p w14:paraId="684C49B3" w14:textId="77777777" w:rsidR="00785E5B" w:rsidRDefault="00785E5B" w:rsidP="00785E5B">
      <w:pPr>
        <w:rPr>
          <w:rFonts w:ascii="Calibri" w:eastAsia="Calibri" w:hAnsi="Calibri" w:cs="Calibri"/>
        </w:rPr>
      </w:pPr>
      <w:r w:rsidRPr="003B1792">
        <w:rPr>
          <w:rFonts w:ascii="Calibri" w:eastAsia="Calibri" w:hAnsi="Calibri" w:cs="Calibri"/>
        </w:rPr>
        <w:t xml:space="preserve">Nursing Program Common Assignments are designed to evaluate student learning, achievement of course outcomes and effectiveness of teaching strategies in the nursing program. All sections of a course will complete the same common assignments regardless of the instructor assigned. </w:t>
      </w:r>
    </w:p>
    <w:p w14:paraId="496FD380" w14:textId="77777777" w:rsidR="00D56A1E" w:rsidRPr="00D56A1E" w:rsidRDefault="002708F3" w:rsidP="00D56A1E">
      <w:pPr>
        <w:rPr>
          <w:rFonts w:ascii="Calibri" w:eastAsia="Times New Roman" w:hAnsi="Calibri" w:cs="Times New Roman"/>
          <w:highlight w:val="yellow"/>
        </w:rPr>
      </w:pPr>
      <w:permStart w:id="743657187" w:edGrp="everyone"/>
      <w:r w:rsidRPr="002708F3">
        <w:rPr>
          <w:rFonts w:ascii="Calibri" w:eastAsiaTheme="majorEastAsia" w:hAnsi="Calibri" w:cstheme="majorBidi"/>
          <w:highlight w:val="yellow"/>
        </w:rPr>
        <w:t>[</w:t>
      </w:r>
      <w:r w:rsidR="00D56A1E">
        <w:rPr>
          <w:rFonts w:ascii="Calibri" w:eastAsiaTheme="majorEastAsia" w:hAnsi="Calibri" w:cstheme="majorBidi"/>
          <w:highlight w:val="yellow"/>
        </w:rPr>
        <w:t xml:space="preserve"> </w:t>
      </w:r>
    </w:p>
    <w:tbl>
      <w:tblPr>
        <w:tblW w:w="8205" w:type="dxa"/>
        <w:tblLayout w:type="fixed"/>
        <w:tblLook w:val="0400" w:firstRow="0" w:lastRow="0" w:firstColumn="0" w:lastColumn="0" w:noHBand="0" w:noVBand="1"/>
      </w:tblPr>
      <w:tblGrid>
        <w:gridCol w:w="6966"/>
        <w:gridCol w:w="1239"/>
      </w:tblGrid>
      <w:tr w:rsidR="00D56A1E" w:rsidRPr="00D56A1E" w14:paraId="63208CC6" w14:textId="77777777" w:rsidTr="00D56A1E">
        <w:tc>
          <w:tcPr>
            <w:tcW w:w="6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1B0FC" w14:textId="77777777" w:rsidR="00D56A1E" w:rsidRPr="00D56A1E" w:rsidRDefault="00D56A1E" w:rsidP="00D56A1E">
            <w:pPr>
              <w:spacing w:line="240" w:lineRule="auto"/>
              <w:rPr>
                <w:rFonts w:ascii="Times New Roman" w:eastAsia="Times New Roman" w:hAnsi="Times New Roman" w:cs="Times New Roman"/>
                <w:sz w:val="24"/>
                <w:szCs w:val="24"/>
              </w:rPr>
            </w:pPr>
            <w:r w:rsidRPr="00D56A1E">
              <w:rPr>
                <w:rFonts w:ascii="Calibri" w:eastAsia="Calibri" w:hAnsi="Calibri" w:cs="Calibri"/>
                <w:i/>
                <w:color w:val="000000"/>
                <w:highlight w:val="yellow"/>
              </w:rPr>
              <w:t>Assignment </w:t>
            </w:r>
          </w:p>
        </w:tc>
        <w:tc>
          <w:tcPr>
            <w:tcW w:w="12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BFAB6E" w14:textId="77777777" w:rsidR="00D56A1E" w:rsidRPr="00D56A1E" w:rsidRDefault="00D56A1E" w:rsidP="00D56A1E">
            <w:pPr>
              <w:spacing w:line="240" w:lineRule="auto"/>
              <w:rPr>
                <w:rFonts w:ascii="Times New Roman" w:eastAsia="Times New Roman" w:hAnsi="Times New Roman" w:cs="Times New Roman"/>
                <w:sz w:val="24"/>
                <w:szCs w:val="24"/>
              </w:rPr>
            </w:pPr>
            <w:r w:rsidRPr="00D56A1E">
              <w:rPr>
                <w:rFonts w:ascii="Calibri" w:eastAsia="Calibri" w:hAnsi="Calibri" w:cs="Calibri"/>
                <w:i/>
                <w:color w:val="000000"/>
                <w:highlight w:val="yellow"/>
              </w:rPr>
              <w:t>Percentage</w:t>
            </w:r>
            <w:r w:rsidRPr="00D56A1E">
              <w:rPr>
                <w:rFonts w:ascii="Calibri" w:eastAsia="Calibri" w:hAnsi="Calibri" w:cs="Calibri"/>
                <w:i/>
                <w:color w:val="000000"/>
                <w:highlight w:val="yellow"/>
              </w:rPr>
              <w:br/>
              <w:t>of grade</w:t>
            </w:r>
          </w:p>
        </w:tc>
      </w:tr>
      <w:tr w:rsidR="00D56A1E" w:rsidRPr="00D56A1E" w14:paraId="216AEC91" w14:textId="77777777" w:rsidTr="00D56A1E">
        <w:tc>
          <w:tcPr>
            <w:tcW w:w="6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C584C2" w14:textId="77777777" w:rsidR="00D56A1E" w:rsidRPr="00D56A1E" w:rsidRDefault="00D56A1E" w:rsidP="00D56A1E">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Study guides and virtual simulations preparation</w:t>
            </w:r>
          </w:p>
        </w:tc>
        <w:tc>
          <w:tcPr>
            <w:tcW w:w="12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82F7D8" w14:textId="77777777" w:rsidR="00D56A1E" w:rsidRPr="00D56A1E" w:rsidRDefault="00D56A1E" w:rsidP="00D56A1E">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25</w:t>
            </w:r>
          </w:p>
        </w:tc>
      </w:tr>
      <w:tr w:rsidR="00D56A1E" w:rsidRPr="00D56A1E" w14:paraId="20A281E5" w14:textId="77777777" w:rsidTr="00D56A1E">
        <w:tc>
          <w:tcPr>
            <w:tcW w:w="6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023B03" w14:textId="77777777" w:rsidR="00D56A1E" w:rsidRPr="00D56A1E" w:rsidRDefault="00D56A1E" w:rsidP="00D56A1E">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Documentation in the electronic medical record </w:t>
            </w:r>
          </w:p>
        </w:tc>
        <w:tc>
          <w:tcPr>
            <w:tcW w:w="12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9EAEBE" w14:textId="77777777" w:rsidR="00D56A1E" w:rsidRPr="00D56A1E" w:rsidRDefault="00D56A1E" w:rsidP="00D56A1E">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15</w:t>
            </w:r>
          </w:p>
        </w:tc>
      </w:tr>
      <w:tr w:rsidR="00D56A1E" w:rsidRPr="00D56A1E" w14:paraId="6BB46D0F" w14:textId="77777777" w:rsidTr="00D56A1E">
        <w:tc>
          <w:tcPr>
            <w:tcW w:w="6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5E03FD" w14:textId="77777777" w:rsidR="00D56A1E" w:rsidRPr="00D56A1E" w:rsidRDefault="00D56A1E" w:rsidP="00D56A1E">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Final instructor evaluation of simulation performance:</w:t>
            </w:r>
            <w:r w:rsidRPr="00D56A1E">
              <w:rPr>
                <w:rFonts w:ascii="Calibri" w:eastAsia="Calibri" w:hAnsi="Calibri" w:cs="Calibri"/>
                <w:color w:val="000000"/>
                <w:highlight w:val="yellow"/>
              </w:rPr>
              <w:br/>
              <w:t>The student must achieve a minimum score of 79% and a 3 (or higher) in all</w:t>
            </w:r>
            <w:r w:rsidRPr="00D56A1E">
              <w:rPr>
                <w:rFonts w:ascii="Calibri" w:eastAsia="Calibri" w:hAnsi="Calibri" w:cs="Calibri"/>
                <w:color w:val="000000"/>
                <w:highlight w:val="yellow"/>
              </w:rPr>
              <w:br/>
              <w:t>categories to pass the simulation.</w:t>
            </w:r>
          </w:p>
        </w:tc>
        <w:tc>
          <w:tcPr>
            <w:tcW w:w="12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CBB390" w14:textId="77777777" w:rsidR="00D56A1E" w:rsidRPr="00D56A1E" w:rsidRDefault="00D56A1E" w:rsidP="00D56A1E">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60</w:t>
            </w:r>
          </w:p>
        </w:tc>
      </w:tr>
      <w:tr w:rsidR="00D56A1E" w:rsidRPr="00D56A1E" w14:paraId="6B32E734" w14:textId="77777777" w:rsidTr="00D56A1E">
        <w:tc>
          <w:tcPr>
            <w:tcW w:w="6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C8B8D0" w14:textId="77777777" w:rsidR="00D56A1E" w:rsidRPr="00D56A1E" w:rsidRDefault="00D56A1E" w:rsidP="00D56A1E">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Total </w:t>
            </w:r>
          </w:p>
        </w:tc>
        <w:tc>
          <w:tcPr>
            <w:tcW w:w="12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66A774" w14:textId="77777777" w:rsidR="00D56A1E" w:rsidRPr="00D56A1E" w:rsidRDefault="00D56A1E" w:rsidP="00D56A1E">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100</w:t>
            </w:r>
          </w:p>
        </w:tc>
      </w:tr>
      <w:tr w:rsidR="00D56A1E" w:rsidRPr="00D56A1E" w14:paraId="6168A6FB" w14:textId="77777777" w:rsidTr="00D56A1E">
        <w:tc>
          <w:tcPr>
            <w:tcW w:w="6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DC9C78" w14:textId="77777777" w:rsidR="00D56A1E" w:rsidRPr="00D56A1E" w:rsidRDefault="00D56A1E" w:rsidP="00D56A1E">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Completion of all assignments are required to finish the course and receive a grade.</w:t>
            </w:r>
          </w:p>
        </w:tc>
        <w:tc>
          <w:tcPr>
            <w:tcW w:w="1239"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tcPr>
          <w:p w14:paraId="1C6B74B3" w14:textId="77777777" w:rsidR="00D56A1E" w:rsidRPr="00D56A1E" w:rsidRDefault="00D56A1E" w:rsidP="00D56A1E">
            <w:pPr>
              <w:spacing w:after="0" w:line="240" w:lineRule="auto"/>
              <w:rPr>
                <w:rFonts w:ascii="Times New Roman" w:eastAsia="Times New Roman" w:hAnsi="Times New Roman" w:cs="Times New Roman"/>
                <w:sz w:val="24"/>
                <w:szCs w:val="24"/>
              </w:rPr>
            </w:pPr>
          </w:p>
        </w:tc>
      </w:tr>
    </w:tbl>
    <w:p w14:paraId="51B43D41" w14:textId="671A1890" w:rsidR="00785E5B" w:rsidRDefault="002708F3" w:rsidP="00785E5B">
      <w:pPr>
        <w:rPr>
          <w:rFonts w:ascii="Calibri" w:eastAsiaTheme="majorEastAsia" w:hAnsi="Calibri" w:cstheme="majorBidi"/>
        </w:rPr>
      </w:pPr>
      <w:r w:rsidRPr="002708F3">
        <w:rPr>
          <w:rFonts w:ascii="Calibri" w:eastAsiaTheme="majorEastAsia" w:hAnsi="Calibri" w:cstheme="majorBidi"/>
          <w:highlight w:val="yellow"/>
        </w:rPr>
        <w:t xml:space="preserve"> .]</w:t>
      </w:r>
      <w:permEnd w:id="743657187"/>
      <w:r w:rsidR="00785E5B" w:rsidRPr="003B1792">
        <w:rPr>
          <w:rFonts w:ascii="Calibri" w:eastAsiaTheme="majorEastAsia" w:hAnsi="Calibri" w:cstheme="majorBidi"/>
        </w:rPr>
        <w:tab/>
      </w:r>
    </w:p>
    <w:p w14:paraId="72580A8F" w14:textId="77777777" w:rsidR="00A14933" w:rsidRDefault="00A14933" w:rsidP="00785E5B">
      <w:pPr>
        <w:spacing w:after="0"/>
        <w:rPr>
          <w:rFonts w:ascii="Calibri" w:eastAsia="Calibri" w:hAnsi="Calibri" w:cs="Calibri"/>
          <w:caps/>
          <w:u w:val="single"/>
        </w:rPr>
      </w:pPr>
    </w:p>
    <w:p w14:paraId="0A9ECFAB" w14:textId="4CEB1A2D" w:rsidR="00785E5B" w:rsidRPr="003B1792" w:rsidRDefault="00785E5B" w:rsidP="00785E5B">
      <w:pPr>
        <w:spacing w:after="0"/>
        <w:rPr>
          <w:rFonts w:ascii="Calibri" w:hAnsi="Calibri"/>
          <w:caps/>
        </w:rPr>
      </w:pPr>
      <w:r w:rsidRPr="003B1792">
        <w:rPr>
          <w:rFonts w:ascii="Calibri" w:eastAsia="Calibri" w:hAnsi="Calibri" w:cs="Calibri"/>
          <w:caps/>
          <w:u w:val="single"/>
        </w:rPr>
        <w:t>Professionalism and the Role of the Registered Nurse (RN)</w:t>
      </w:r>
      <w:r w:rsidRPr="003B1792">
        <w:rPr>
          <w:rFonts w:ascii="Calibri" w:eastAsia="Calibri" w:hAnsi="Calibri" w:cs="Calibri"/>
          <w:caps/>
        </w:rPr>
        <w:t xml:space="preserve"> </w:t>
      </w:r>
    </w:p>
    <w:p w14:paraId="09917990" w14:textId="4B06C9B0" w:rsidR="00785E5B" w:rsidRPr="003B1792" w:rsidRDefault="00785E5B" w:rsidP="00785E5B">
      <w:pPr>
        <w:rPr>
          <w:rFonts w:ascii="Calibri" w:hAnsi="Calibri"/>
        </w:rPr>
      </w:pPr>
      <w:r w:rsidRPr="003B1792">
        <w:rPr>
          <w:rFonts w:ascii="Calibri" w:eastAsia="Calibri" w:hAnsi="Calibri" w:cs="Calibri"/>
        </w:rPr>
        <w:t xml:space="preserve">The American Nurses Association states that the values, and ethical and professional behavior of a nurse are </w:t>
      </w:r>
      <w:r w:rsidR="00FA1904" w:rsidRPr="003B1792">
        <w:rPr>
          <w:rFonts w:ascii="Calibri" w:eastAsia="Calibri" w:hAnsi="Calibri" w:cs="Calibri"/>
        </w:rPr>
        <w:t>nonnegotiable,</w:t>
      </w:r>
      <w:r w:rsidRPr="003B1792">
        <w:rPr>
          <w:rFonts w:ascii="Calibri" w:eastAsia="Calibri" w:hAnsi="Calibri" w:cs="Calibri"/>
        </w:rPr>
        <w:t xml:space="preserve"> and RNs are obligated to practice and uphold those precepts at all times. To prepare the student nurse for the professional and ethical practice as a RN, all students will be continuously evaluated by means of a standardized Professional Behaviors Rubric while participating in the nursing program. The</w:t>
      </w:r>
      <w:r w:rsidRPr="003B1792">
        <w:rPr>
          <w:rFonts w:ascii="Calibri" w:eastAsia="Calibri" w:hAnsi="Calibri" w:cs="Calibri"/>
          <w:b/>
          <w:bCs/>
          <w:i/>
          <w:iCs/>
        </w:rPr>
        <w:t xml:space="preserve"> </w:t>
      </w:r>
      <w:r w:rsidRPr="003B1792">
        <w:rPr>
          <w:rFonts w:ascii="Calibri" w:eastAsia="Calibri" w:hAnsi="Calibri" w:cs="Calibri"/>
        </w:rPr>
        <w:t>Professional Behaviors Rubric</w:t>
      </w:r>
      <w:r w:rsidRPr="003B1792">
        <w:rPr>
          <w:rFonts w:ascii="Calibri" w:eastAsia="Calibri" w:hAnsi="Calibri" w:cs="Calibri"/>
          <w:b/>
          <w:bCs/>
          <w:i/>
          <w:iCs/>
        </w:rPr>
        <w:t xml:space="preserve"> </w:t>
      </w:r>
      <w:r w:rsidRPr="003B1792">
        <w:rPr>
          <w:rFonts w:ascii="Calibri" w:eastAsia="Calibri" w:hAnsi="Calibri" w:cs="Calibri"/>
        </w:rPr>
        <w:t xml:space="preserve">counts for 5% of the total course grade. </w:t>
      </w:r>
    </w:p>
    <w:p w14:paraId="2CF143C2" w14:textId="77777777" w:rsidR="00785E5B" w:rsidRPr="003B1792" w:rsidRDefault="00785E5B" w:rsidP="00785E5B">
      <w:pPr>
        <w:rPr>
          <w:rFonts w:ascii="Calibri" w:hAnsi="Calibri"/>
        </w:rPr>
      </w:pPr>
      <w:r w:rsidRPr="003B1792">
        <w:rPr>
          <w:rFonts w:ascii="Calibri" w:eastAsia="Calibri" w:hAnsi="Calibri" w:cs="Calibri"/>
        </w:rPr>
        <w:t xml:space="preserve">While expectations will vary between first year and second year courses, any student who falls below the acceptable standard of professional behavior in any course at any time (e.g. meeting 2 or more criteria in the unacceptable section of professional behavior) may receive a lower end of course grade, </w:t>
      </w:r>
      <w:r w:rsidRPr="003B1792">
        <w:rPr>
          <w:rFonts w:ascii="Calibri" w:eastAsia="Calibri" w:hAnsi="Calibri" w:cs="Calibri"/>
        </w:rPr>
        <w:lastRenderedPageBreak/>
        <w:t xml:space="preserve">course failure, or even program removal regardless of current progress or academic standing in the course. The course instructor will have discretion for the evaluation. </w:t>
      </w:r>
    </w:p>
    <w:p w14:paraId="3EC13707" w14:textId="7B574A49" w:rsidR="00785E5B" w:rsidRPr="003B1792" w:rsidRDefault="00785E5B" w:rsidP="00785E5B">
      <w:pPr>
        <w:rPr>
          <w:rFonts w:ascii="Calibri" w:eastAsia="Calibri" w:hAnsi="Calibri" w:cs="Calibri"/>
        </w:rPr>
      </w:pPr>
      <w:r w:rsidRPr="003B1792">
        <w:rPr>
          <w:rFonts w:ascii="Calibri" w:eastAsia="Calibri" w:hAnsi="Calibri" w:cs="Calibri"/>
        </w:rPr>
        <w:t xml:space="preserve">Each nursing program level has Program Assessment Points embedded into them.  These are common assessments that are incorporated into the course regardless of section, instructor, </w:t>
      </w:r>
      <w:r w:rsidR="00FA1904" w:rsidRPr="003B1792">
        <w:rPr>
          <w:rFonts w:ascii="Calibri" w:eastAsia="Calibri" w:hAnsi="Calibri" w:cs="Calibri"/>
        </w:rPr>
        <w:t>format,</w:t>
      </w:r>
      <w:r w:rsidRPr="003B1792">
        <w:rPr>
          <w:rFonts w:ascii="Calibri" w:eastAsia="Calibri" w:hAnsi="Calibri" w:cs="Calibri"/>
        </w:rPr>
        <w:t xml:space="preserve"> or quarter. </w:t>
      </w:r>
    </w:p>
    <w:p w14:paraId="73985E66" w14:textId="77777777" w:rsidR="00785E5B" w:rsidRPr="003B1792" w:rsidRDefault="00785E5B" w:rsidP="00785E5B">
      <w:pPr>
        <w:rPr>
          <w:rFonts w:ascii="Calibri" w:eastAsiaTheme="majorEastAsia" w:hAnsi="Calibri" w:cstheme="majorBidi"/>
          <w:b/>
          <w:bCs/>
        </w:rPr>
      </w:pPr>
      <w:r w:rsidRPr="003B1792">
        <w:rPr>
          <w:rFonts w:ascii="Calibri" w:eastAsia="Calibri" w:hAnsi="Calibri" w:cs="Calibri"/>
        </w:rPr>
        <w:t xml:space="preserve">The course grade is determined by a point system. The criteria for grade determination will be based on the following: </w:t>
      </w:r>
    </w:p>
    <w:p w14:paraId="376A72EE" w14:textId="77777777" w:rsidR="00785E5B" w:rsidRPr="003B1792" w:rsidRDefault="00785E5B" w:rsidP="00785E5B">
      <w:pPr>
        <w:widowControl w:val="0"/>
        <w:autoSpaceDE w:val="0"/>
        <w:autoSpaceDN w:val="0"/>
        <w:adjustRightInd w:val="0"/>
        <w:spacing w:after="0"/>
        <w:rPr>
          <w:rFonts w:ascii="Calibri" w:eastAsiaTheme="majorEastAsia" w:hAnsi="Calibri" w:cstheme="majorBidi"/>
          <w:b/>
          <w:bCs/>
        </w:rPr>
      </w:pPr>
      <w:r w:rsidRPr="003B1792">
        <w:rPr>
          <w:rFonts w:ascii="Calibri" w:hAnsi="Calibri"/>
          <w:noProof/>
        </w:rPr>
        <mc:AlternateContent>
          <mc:Choice Requires="wps">
            <w:drawing>
              <wp:inline distT="0" distB="0" distL="0" distR="0" wp14:anchorId="03E04D43" wp14:editId="4F00C50D">
                <wp:extent cx="5059680" cy="2057400"/>
                <wp:effectExtent l="0" t="0" r="26670" b="19050"/>
                <wp:docPr id="3" name="Text Box 3"/>
                <wp:cNvGraphicFramePr/>
                <a:graphic xmlns:a="http://schemas.openxmlformats.org/drawingml/2006/main">
                  <a:graphicData uri="http://schemas.microsoft.com/office/word/2010/wordprocessingShape">
                    <wps:wsp>
                      <wps:cNvSpPr txBox="1"/>
                      <wps:spPr>
                        <a:xfrm>
                          <a:off x="0" y="0"/>
                          <a:ext cx="5059680" cy="2057400"/>
                        </a:xfrm>
                        <a:prstGeom prst="rect">
                          <a:avLst/>
                        </a:prstGeom>
                        <a:solidFill>
                          <a:sysClr val="window" lastClr="FFFFFF"/>
                        </a:solidFill>
                        <a:ln w="25400" cap="flat" cmpd="sng" algn="ctr">
                          <a:solidFill>
                            <a:sysClr val="windowText" lastClr="000000"/>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wps:spPr>
                      <wps:txbx>
                        <w:txbxContent>
                          <w:p w14:paraId="102A23C0" w14:textId="77777777" w:rsidR="00191C15" w:rsidRPr="0057220A" w:rsidRDefault="00191C15" w:rsidP="00785E5B">
                            <w:pPr>
                              <w:pStyle w:val="NormalWeb"/>
                              <w:spacing w:before="0" w:beforeAutospacing="0" w:after="0" w:afterAutospacing="0"/>
                              <w:rPr>
                                <w:rFonts w:ascii="Helvetica" w:hAnsi="Helvetica"/>
                                <w:b/>
                              </w:rPr>
                            </w:pPr>
                            <w:r w:rsidRPr="0057220A">
                              <w:rPr>
                                <w:rFonts w:ascii="Helvetica" w:hAnsi="Helvetica"/>
                                <w:b/>
                              </w:rPr>
                              <w:t xml:space="preserve">GRADE </w:t>
                            </w:r>
                            <w:r w:rsidRPr="0057220A">
                              <w:rPr>
                                <w:rFonts w:ascii="Helvetica" w:hAnsi="Helvetica"/>
                                <w:b/>
                              </w:rPr>
                              <w:tab/>
                              <w:t xml:space="preserve">GPA        </w:t>
                            </w:r>
                            <w:r w:rsidRPr="0057220A">
                              <w:rPr>
                                <w:rFonts w:ascii="Helvetica" w:hAnsi="Helvetica"/>
                                <w:b/>
                              </w:rPr>
                              <w:tab/>
                              <w:t xml:space="preserve"> COURSE PERCENTAGE (%) </w:t>
                            </w:r>
                          </w:p>
                          <w:p w14:paraId="3BAA426F" w14:textId="77777777" w:rsidR="00191C15" w:rsidRPr="006A641A" w:rsidRDefault="00191C15" w:rsidP="00785E5B">
                            <w:pPr>
                              <w:pStyle w:val="NormalWeb"/>
                              <w:spacing w:before="0" w:beforeAutospacing="0" w:after="0" w:afterAutospacing="0"/>
                              <w:rPr>
                                <w:rFonts w:ascii="Helvetica" w:hAnsi="Helvetica"/>
                              </w:rPr>
                            </w:pPr>
                            <w:r w:rsidRPr="006A641A">
                              <w:rPr>
                                <w:rFonts w:ascii="Helvetica" w:hAnsi="Helvetica"/>
                              </w:rPr>
                              <w:t xml:space="preserve">A </w:t>
                            </w:r>
                            <w:r>
                              <w:rPr>
                                <w:rFonts w:ascii="Helvetica" w:hAnsi="Helvetica"/>
                              </w:rPr>
                              <w:tab/>
                            </w:r>
                            <w:r>
                              <w:rPr>
                                <w:rFonts w:ascii="Helvetica" w:hAnsi="Helvetica"/>
                              </w:rPr>
                              <w:tab/>
                            </w:r>
                            <w:r w:rsidRPr="006A641A">
                              <w:rPr>
                                <w:rFonts w:ascii="Helvetica" w:hAnsi="Helvetica"/>
                              </w:rPr>
                              <w:t xml:space="preserve">4.0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95 - 100 </w:t>
                            </w:r>
                          </w:p>
                          <w:p w14:paraId="0DC37352" w14:textId="77777777" w:rsidR="00191C15" w:rsidRPr="006A641A" w:rsidRDefault="00191C15" w:rsidP="00785E5B">
                            <w:pPr>
                              <w:pStyle w:val="NormalWeb"/>
                              <w:spacing w:before="0" w:beforeAutospacing="0" w:after="0" w:afterAutospacing="0"/>
                              <w:rPr>
                                <w:rFonts w:ascii="Helvetica" w:hAnsi="Helvetica"/>
                              </w:rPr>
                            </w:pPr>
                            <w:r w:rsidRPr="006A641A">
                              <w:rPr>
                                <w:rFonts w:ascii="Helvetica" w:hAnsi="Helvetica"/>
                              </w:rPr>
                              <w:t xml:space="preserve">A- </w:t>
                            </w:r>
                            <w:r>
                              <w:rPr>
                                <w:rFonts w:ascii="Helvetica" w:hAnsi="Helvetica"/>
                              </w:rPr>
                              <w:tab/>
                            </w:r>
                            <w:r>
                              <w:rPr>
                                <w:rFonts w:ascii="Helvetica" w:hAnsi="Helvetica"/>
                              </w:rPr>
                              <w:tab/>
                            </w:r>
                            <w:r w:rsidRPr="006A641A">
                              <w:rPr>
                                <w:rFonts w:ascii="Helvetica" w:hAnsi="Helvetica"/>
                              </w:rPr>
                              <w:t xml:space="preserve">3.7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92 - 94 </w:t>
                            </w:r>
                          </w:p>
                          <w:p w14:paraId="1E2BBFD9" w14:textId="77777777" w:rsidR="00191C15" w:rsidRPr="006A641A" w:rsidRDefault="00191C15" w:rsidP="00785E5B">
                            <w:pPr>
                              <w:pStyle w:val="NormalWeb"/>
                              <w:spacing w:before="0" w:beforeAutospacing="0" w:after="0" w:afterAutospacing="0"/>
                              <w:rPr>
                                <w:rFonts w:ascii="Helvetica" w:hAnsi="Helvetica"/>
                              </w:rPr>
                            </w:pPr>
                            <w:r w:rsidRPr="006A641A">
                              <w:rPr>
                                <w:rFonts w:ascii="Helvetica" w:hAnsi="Helvetica"/>
                              </w:rPr>
                              <w:t>B+</w:t>
                            </w:r>
                            <w:r>
                              <w:rPr>
                                <w:rFonts w:ascii="Helvetica" w:hAnsi="Helvetica"/>
                              </w:rPr>
                              <w:tab/>
                            </w:r>
                            <w:r>
                              <w:rPr>
                                <w:rFonts w:ascii="Helvetica" w:hAnsi="Helvetica"/>
                              </w:rPr>
                              <w:tab/>
                            </w:r>
                            <w:r w:rsidRPr="006A641A">
                              <w:rPr>
                                <w:rFonts w:ascii="Helvetica" w:hAnsi="Helvetica"/>
                              </w:rPr>
                              <w:t xml:space="preserve"> 3.3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90 - 91 </w:t>
                            </w:r>
                          </w:p>
                          <w:p w14:paraId="0F6B9E02" w14:textId="77777777" w:rsidR="00191C15" w:rsidRPr="006A641A" w:rsidRDefault="00191C15" w:rsidP="00785E5B">
                            <w:pPr>
                              <w:pStyle w:val="NormalWeb"/>
                              <w:spacing w:before="0" w:beforeAutospacing="0" w:after="0" w:afterAutospacing="0"/>
                              <w:rPr>
                                <w:rFonts w:ascii="Helvetica" w:hAnsi="Helvetica"/>
                              </w:rPr>
                            </w:pPr>
                            <w:r w:rsidRPr="006A641A">
                              <w:rPr>
                                <w:rFonts w:ascii="Helvetica" w:hAnsi="Helvetica"/>
                              </w:rPr>
                              <w:t xml:space="preserve">B </w:t>
                            </w:r>
                            <w:r>
                              <w:rPr>
                                <w:rFonts w:ascii="Helvetica" w:hAnsi="Helvetica"/>
                              </w:rPr>
                              <w:tab/>
                            </w:r>
                            <w:r>
                              <w:rPr>
                                <w:rFonts w:ascii="Helvetica" w:hAnsi="Helvetica"/>
                              </w:rPr>
                              <w:tab/>
                            </w:r>
                            <w:r w:rsidRPr="006A641A">
                              <w:rPr>
                                <w:rFonts w:ascii="Helvetica" w:hAnsi="Helvetica"/>
                              </w:rPr>
                              <w:t xml:space="preserve">3.0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87 - 89 </w:t>
                            </w:r>
                          </w:p>
                          <w:p w14:paraId="2E9972B7" w14:textId="77777777" w:rsidR="00191C15" w:rsidRPr="006A641A" w:rsidRDefault="00191C15" w:rsidP="00785E5B">
                            <w:pPr>
                              <w:pStyle w:val="NormalWeb"/>
                              <w:spacing w:before="0" w:beforeAutospacing="0" w:after="0" w:afterAutospacing="0"/>
                              <w:rPr>
                                <w:rFonts w:ascii="Helvetica" w:hAnsi="Helvetica"/>
                              </w:rPr>
                            </w:pPr>
                            <w:r>
                              <w:rPr>
                                <w:rFonts w:ascii="Helvetica" w:hAnsi="Helvetica"/>
                              </w:rPr>
                              <w:t>B-</w:t>
                            </w:r>
                            <w:r>
                              <w:rPr>
                                <w:rFonts w:ascii="Helvetica" w:hAnsi="Helvetica"/>
                              </w:rPr>
                              <w:tab/>
                            </w:r>
                            <w:r>
                              <w:rPr>
                                <w:rFonts w:ascii="Helvetica" w:hAnsi="Helvetica"/>
                              </w:rPr>
                              <w:tab/>
                            </w:r>
                            <w:r w:rsidRPr="006A641A">
                              <w:rPr>
                                <w:rFonts w:ascii="Helvetica" w:hAnsi="Helvetica"/>
                              </w:rPr>
                              <w:t xml:space="preserve">2.7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85 - 86 </w:t>
                            </w:r>
                          </w:p>
                          <w:p w14:paraId="4FD2B4F7" w14:textId="77777777" w:rsidR="00191C15" w:rsidRPr="006A641A" w:rsidRDefault="00191C15" w:rsidP="00785E5B">
                            <w:pPr>
                              <w:pStyle w:val="NormalWeb"/>
                              <w:spacing w:before="0" w:beforeAutospacing="0" w:after="0" w:afterAutospacing="0"/>
                              <w:rPr>
                                <w:rFonts w:ascii="Helvetica" w:hAnsi="Helvetica"/>
                              </w:rPr>
                            </w:pPr>
                            <w:r w:rsidRPr="006A641A">
                              <w:rPr>
                                <w:rFonts w:ascii="Helvetica" w:hAnsi="Helvetica"/>
                              </w:rPr>
                              <w:t xml:space="preserve">C+ </w:t>
                            </w:r>
                            <w:r>
                              <w:rPr>
                                <w:rFonts w:ascii="Helvetica" w:hAnsi="Helvetica"/>
                              </w:rPr>
                              <w:tab/>
                            </w:r>
                            <w:r>
                              <w:rPr>
                                <w:rFonts w:ascii="Helvetica" w:hAnsi="Helvetica"/>
                              </w:rPr>
                              <w:tab/>
                            </w:r>
                            <w:r w:rsidRPr="006A641A">
                              <w:rPr>
                                <w:rFonts w:ascii="Helvetica" w:hAnsi="Helvetica"/>
                              </w:rPr>
                              <w:t xml:space="preserve">2.3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82 - 84 </w:t>
                            </w:r>
                          </w:p>
                          <w:p w14:paraId="61754371" w14:textId="77777777" w:rsidR="00191C15" w:rsidRPr="004268CD" w:rsidRDefault="00191C15" w:rsidP="00785E5B">
                            <w:pPr>
                              <w:pStyle w:val="NormalWeb"/>
                              <w:spacing w:before="0" w:beforeAutospacing="0" w:after="0" w:afterAutospacing="0"/>
                              <w:rPr>
                                <w:rFonts w:ascii="Helvetica" w:hAnsi="Helvetica"/>
                                <w:sz w:val="22"/>
                              </w:rPr>
                            </w:pPr>
                            <w:r w:rsidRPr="006A641A">
                              <w:rPr>
                                <w:rFonts w:ascii="Helvetica" w:hAnsi="Helvetica"/>
                              </w:rPr>
                              <w:t xml:space="preserve">C </w:t>
                            </w:r>
                            <w:r>
                              <w:rPr>
                                <w:rFonts w:ascii="Helvetica" w:hAnsi="Helvetica"/>
                              </w:rPr>
                              <w:tab/>
                            </w:r>
                            <w:r>
                              <w:rPr>
                                <w:rFonts w:ascii="Helvetica" w:hAnsi="Helvetica"/>
                              </w:rPr>
                              <w:tab/>
                            </w:r>
                            <w:r w:rsidRPr="006A641A">
                              <w:rPr>
                                <w:rFonts w:ascii="Helvetica" w:hAnsi="Helvetica"/>
                              </w:rPr>
                              <w:t xml:space="preserve">2.0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79 - 81 </w:t>
                            </w:r>
                            <w:r w:rsidRPr="004268CD">
                              <w:rPr>
                                <w:rFonts w:ascii="Helvetica" w:hAnsi="Helvetica"/>
                                <w:sz w:val="22"/>
                              </w:rPr>
                              <w:t>(minimal passing grade allowed)</w:t>
                            </w:r>
                          </w:p>
                          <w:p w14:paraId="6AA92C7A" w14:textId="77777777" w:rsidR="00191C15" w:rsidRPr="0057220A" w:rsidRDefault="00191C15" w:rsidP="00785E5B">
                            <w:pPr>
                              <w:pStyle w:val="NormalWeb"/>
                              <w:spacing w:before="0" w:beforeAutospacing="0" w:after="0" w:afterAutospacing="0"/>
                              <w:rPr>
                                <w:rFonts w:ascii="Helvetica" w:hAnsi="Helvetica"/>
                                <w:color w:val="A6A6A6" w:themeColor="background1" w:themeShade="A6"/>
                              </w:rPr>
                            </w:pPr>
                            <w:r w:rsidRPr="0057220A">
                              <w:rPr>
                                <w:rFonts w:ascii="Helvetica" w:hAnsi="Helvetica"/>
                                <w:color w:val="A6A6A6" w:themeColor="background1" w:themeShade="A6"/>
                              </w:rPr>
                              <w:t xml:space="preserve">D </w:t>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1.0 </w:t>
                            </w:r>
                            <w:r w:rsidRPr="0057220A">
                              <w:rPr>
                                <w:rFonts w:ascii="Helvetica" w:hAnsi="Helvetica"/>
                                <w:color w:val="A6A6A6" w:themeColor="background1" w:themeShade="A6"/>
                              </w:rPr>
                              <w:tab/>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74 - 78 </w:t>
                            </w:r>
                          </w:p>
                          <w:p w14:paraId="771C29C5" w14:textId="77777777" w:rsidR="00191C15" w:rsidRPr="0057220A" w:rsidRDefault="00191C15" w:rsidP="00785E5B">
                            <w:pPr>
                              <w:pStyle w:val="NormalWeb"/>
                              <w:spacing w:before="0" w:beforeAutospacing="0" w:after="0" w:afterAutospacing="0"/>
                              <w:rPr>
                                <w:rFonts w:ascii="Helvetica" w:hAnsi="Helvetica"/>
                                <w:color w:val="A6A6A6" w:themeColor="background1" w:themeShade="A6"/>
                              </w:rPr>
                            </w:pPr>
                            <w:r w:rsidRPr="0057220A">
                              <w:rPr>
                                <w:rFonts w:ascii="Helvetica" w:hAnsi="Helvetica"/>
                                <w:color w:val="A6A6A6" w:themeColor="background1" w:themeShade="A6"/>
                              </w:rPr>
                              <w:t xml:space="preserve">E </w:t>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0.0 </w:t>
                            </w:r>
                            <w:r w:rsidRPr="0057220A">
                              <w:rPr>
                                <w:rFonts w:ascii="Helvetica" w:hAnsi="Helvetica"/>
                                <w:color w:val="A6A6A6" w:themeColor="background1" w:themeShade="A6"/>
                              </w:rPr>
                              <w:tab/>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73 or below </w:t>
                            </w:r>
                          </w:p>
                          <w:p w14:paraId="0E7B6886" w14:textId="77777777" w:rsidR="00191C15" w:rsidRDefault="00191C15" w:rsidP="00785E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3E04D43" id="_x0000_t202" coordsize="21600,21600" o:spt="202" path="m,l,21600r21600,l21600,xe">
                <v:stroke joinstyle="miter"/>
                <v:path gradientshapeok="t" o:connecttype="rect"/>
              </v:shapetype>
              <v:shape id="Text Box 3" o:spid="_x0000_s1026" type="#_x0000_t202" style="width:398.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s+0wIAAJAFAAAOAAAAZHJzL2Uyb0RvYy54bWysVMlu2zAQvRfoPxC8K5IdeUWUQLGhokCQ&#10;BEiKnGmKsgVIJEvSttyi/95Hys5+KuqDPJwZzvLmcS6uurYhO2FsrWRGB2cJJUJyVdZyndEfj0U0&#10;pcQ6JkvWKCkyehCWXl1+/XKx13MxVBvVlMIQBJF2vtcZ3Tin53Fs+Ua0zJ4pLSSMlTItcziadVwa&#10;tkf0tomHSTKO98qU2igurIV22RvpZYhfVYK7u6qywpEmo6jNha8J35X/xpcXbL42TG9qfiyD/UMV&#10;Laslkj6HWjLHyNbUH0K1NTfKqsqdcdXGqqpqLkIP6GaQvOvmYcO0CL0AHKufYbL/Lyy/3d0bUpcZ&#10;PadEshYjehSdI9eqI+cenb22czg9aLi5DmpM+aS3UPqmu8q0/h/tENiB8+EZWx+MQzlKRrPxFCYO&#10;2zAZTdIkoB+/XNfGum9CtcQLGTUYXsCU7W6sQylwPbn4bFY1dVnUTRMOB7toDNkxzBn0KNWekoZZ&#10;B2VGi/DzVSPEm2uNJHuUM/LFEM5AwKphDmKrAYmVa0pYswazuTOhlje37YekHrtXiZPw+yyxb2TJ&#10;7KavOEQ9ujXS9yMCd/u+ceocxKAHnIFXv4s8H46X58toOZ1NonQlhtG0SNLoOk9Hg8VkUgyWkz8+&#10;Zrh+vLQYTYb5ZDSLxvloEKWDZBrleTKMlkWe5ElaLGbpdbgEoE5JY0+BftRect2qO/JipcoDaGFU&#10;/6ys5kWNvm6A+z0zeEcAFbvB3eFTNQpIq6NEyUaZX5/pvT/oDSsle7xLTOHnlhkBVL9LEH82SFOE&#10;deGQoh0czGvL6rVFbtuFAiUG2EKaB9H7u+YkVka1T1ghuc8KE5McuTOKKfbiwvXbAiuIizwPTni6&#10;mrkb+aC5D+0h9vN87J6Y0Uf2OsB3q04vmM3fkbj39TelyrdOVXVguAe4RxVc9Qc8+8Da44rye+X1&#10;OXi9LNLLvwAAAP//AwBQSwMEFAAGAAgAAAAhAN8TELjcAAAABQEAAA8AAABkcnMvZG93bnJldi54&#10;bWxMj8FOwzAQRO9I/IO1SNyonbaEEuJUBYkbB1p6gNs2XuKIeB1ipw1/j+ECl5FWs5p5U64n14kj&#10;DaH1rCGbKRDEtTctNxr2L49XKxAhIhvsPJOGLwqwrs7PSiyMP/GWjrvYiBTCoUANNsa+kDLUlhyG&#10;me+Jk/fuB4cxnUMjzYCnFO46OVcqlw5bTg0We3qwVH/sRqehHVdv2TKz18+Lzf71Pn9CqehT68uL&#10;aXMHItIU/57hBz+hQ5WYDn5kE0SnIQ2Jv5q8m9s8zThoWMyXCmRVyv/01TcAAAD//wMAUEsBAi0A&#10;FAAGAAgAAAAhALaDOJL+AAAA4QEAABMAAAAAAAAAAAAAAAAAAAAAAFtDb250ZW50X1R5cGVzXS54&#10;bWxQSwECLQAUAAYACAAAACEAOP0h/9YAAACUAQAACwAAAAAAAAAAAAAAAAAvAQAAX3JlbHMvLnJl&#10;bHNQSwECLQAUAAYACAAAACEA0U77PtMCAACQBQAADgAAAAAAAAAAAAAAAAAuAgAAZHJzL2Uyb0Rv&#10;Yy54bWxQSwECLQAUAAYACAAAACEA3xMQuNwAAAAFAQAADwAAAAAAAAAAAAAAAAAtBQAAZHJzL2Rv&#10;d25yZXYueG1sUEsFBgAAAAAEAAQA8wAAADYGAAAAAA==&#10;" fillcolor="window" strokecolor="windowText" strokeweight="2pt">
                <v:textbox>
                  <w:txbxContent>
                    <w:p w14:paraId="102A23C0" w14:textId="77777777" w:rsidR="00191C15" w:rsidRPr="0057220A" w:rsidRDefault="00191C15" w:rsidP="00785E5B">
                      <w:pPr>
                        <w:pStyle w:val="NormalWeb"/>
                        <w:spacing w:before="0" w:beforeAutospacing="0" w:after="0" w:afterAutospacing="0"/>
                        <w:rPr>
                          <w:rFonts w:ascii="Helvetica" w:hAnsi="Helvetica"/>
                          <w:b/>
                        </w:rPr>
                      </w:pPr>
                      <w:r w:rsidRPr="0057220A">
                        <w:rPr>
                          <w:rFonts w:ascii="Helvetica" w:hAnsi="Helvetica"/>
                          <w:b/>
                        </w:rPr>
                        <w:t xml:space="preserve">GRADE </w:t>
                      </w:r>
                      <w:r w:rsidRPr="0057220A">
                        <w:rPr>
                          <w:rFonts w:ascii="Helvetica" w:hAnsi="Helvetica"/>
                          <w:b/>
                        </w:rPr>
                        <w:tab/>
                        <w:t xml:space="preserve">GPA        </w:t>
                      </w:r>
                      <w:r w:rsidRPr="0057220A">
                        <w:rPr>
                          <w:rFonts w:ascii="Helvetica" w:hAnsi="Helvetica"/>
                          <w:b/>
                        </w:rPr>
                        <w:tab/>
                        <w:t xml:space="preserve"> COURSE PERCENTAGE (%) </w:t>
                      </w:r>
                    </w:p>
                    <w:p w14:paraId="3BAA426F" w14:textId="77777777" w:rsidR="00191C15" w:rsidRPr="006A641A" w:rsidRDefault="00191C15" w:rsidP="00785E5B">
                      <w:pPr>
                        <w:pStyle w:val="NormalWeb"/>
                        <w:spacing w:before="0" w:beforeAutospacing="0" w:after="0" w:afterAutospacing="0"/>
                        <w:rPr>
                          <w:rFonts w:ascii="Helvetica" w:hAnsi="Helvetica"/>
                        </w:rPr>
                      </w:pPr>
                      <w:r w:rsidRPr="006A641A">
                        <w:rPr>
                          <w:rFonts w:ascii="Helvetica" w:hAnsi="Helvetica"/>
                        </w:rPr>
                        <w:t xml:space="preserve">A </w:t>
                      </w:r>
                      <w:r>
                        <w:rPr>
                          <w:rFonts w:ascii="Helvetica" w:hAnsi="Helvetica"/>
                        </w:rPr>
                        <w:tab/>
                      </w:r>
                      <w:r>
                        <w:rPr>
                          <w:rFonts w:ascii="Helvetica" w:hAnsi="Helvetica"/>
                        </w:rPr>
                        <w:tab/>
                      </w:r>
                      <w:r w:rsidRPr="006A641A">
                        <w:rPr>
                          <w:rFonts w:ascii="Helvetica" w:hAnsi="Helvetica"/>
                        </w:rPr>
                        <w:t xml:space="preserve">4.0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95 - 100 </w:t>
                      </w:r>
                    </w:p>
                    <w:p w14:paraId="0DC37352" w14:textId="77777777" w:rsidR="00191C15" w:rsidRPr="006A641A" w:rsidRDefault="00191C15" w:rsidP="00785E5B">
                      <w:pPr>
                        <w:pStyle w:val="NormalWeb"/>
                        <w:spacing w:before="0" w:beforeAutospacing="0" w:after="0" w:afterAutospacing="0"/>
                        <w:rPr>
                          <w:rFonts w:ascii="Helvetica" w:hAnsi="Helvetica"/>
                        </w:rPr>
                      </w:pPr>
                      <w:r w:rsidRPr="006A641A">
                        <w:rPr>
                          <w:rFonts w:ascii="Helvetica" w:hAnsi="Helvetica"/>
                        </w:rPr>
                        <w:t xml:space="preserve">A- </w:t>
                      </w:r>
                      <w:r>
                        <w:rPr>
                          <w:rFonts w:ascii="Helvetica" w:hAnsi="Helvetica"/>
                        </w:rPr>
                        <w:tab/>
                      </w:r>
                      <w:r>
                        <w:rPr>
                          <w:rFonts w:ascii="Helvetica" w:hAnsi="Helvetica"/>
                        </w:rPr>
                        <w:tab/>
                      </w:r>
                      <w:r w:rsidRPr="006A641A">
                        <w:rPr>
                          <w:rFonts w:ascii="Helvetica" w:hAnsi="Helvetica"/>
                        </w:rPr>
                        <w:t xml:space="preserve">3.7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92 - 94 </w:t>
                      </w:r>
                    </w:p>
                    <w:p w14:paraId="1E2BBFD9" w14:textId="77777777" w:rsidR="00191C15" w:rsidRPr="006A641A" w:rsidRDefault="00191C15" w:rsidP="00785E5B">
                      <w:pPr>
                        <w:pStyle w:val="NormalWeb"/>
                        <w:spacing w:before="0" w:beforeAutospacing="0" w:after="0" w:afterAutospacing="0"/>
                        <w:rPr>
                          <w:rFonts w:ascii="Helvetica" w:hAnsi="Helvetica"/>
                        </w:rPr>
                      </w:pPr>
                      <w:r w:rsidRPr="006A641A">
                        <w:rPr>
                          <w:rFonts w:ascii="Helvetica" w:hAnsi="Helvetica"/>
                        </w:rPr>
                        <w:t>B+</w:t>
                      </w:r>
                      <w:r>
                        <w:rPr>
                          <w:rFonts w:ascii="Helvetica" w:hAnsi="Helvetica"/>
                        </w:rPr>
                        <w:tab/>
                      </w:r>
                      <w:r>
                        <w:rPr>
                          <w:rFonts w:ascii="Helvetica" w:hAnsi="Helvetica"/>
                        </w:rPr>
                        <w:tab/>
                      </w:r>
                      <w:r w:rsidRPr="006A641A">
                        <w:rPr>
                          <w:rFonts w:ascii="Helvetica" w:hAnsi="Helvetica"/>
                        </w:rPr>
                        <w:t xml:space="preserve"> 3.3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90 - 91 </w:t>
                      </w:r>
                    </w:p>
                    <w:p w14:paraId="0F6B9E02" w14:textId="77777777" w:rsidR="00191C15" w:rsidRPr="006A641A" w:rsidRDefault="00191C15" w:rsidP="00785E5B">
                      <w:pPr>
                        <w:pStyle w:val="NormalWeb"/>
                        <w:spacing w:before="0" w:beforeAutospacing="0" w:after="0" w:afterAutospacing="0"/>
                        <w:rPr>
                          <w:rFonts w:ascii="Helvetica" w:hAnsi="Helvetica"/>
                        </w:rPr>
                      </w:pPr>
                      <w:r w:rsidRPr="006A641A">
                        <w:rPr>
                          <w:rFonts w:ascii="Helvetica" w:hAnsi="Helvetica"/>
                        </w:rPr>
                        <w:t xml:space="preserve">B </w:t>
                      </w:r>
                      <w:r>
                        <w:rPr>
                          <w:rFonts w:ascii="Helvetica" w:hAnsi="Helvetica"/>
                        </w:rPr>
                        <w:tab/>
                      </w:r>
                      <w:r>
                        <w:rPr>
                          <w:rFonts w:ascii="Helvetica" w:hAnsi="Helvetica"/>
                        </w:rPr>
                        <w:tab/>
                      </w:r>
                      <w:r w:rsidRPr="006A641A">
                        <w:rPr>
                          <w:rFonts w:ascii="Helvetica" w:hAnsi="Helvetica"/>
                        </w:rPr>
                        <w:t xml:space="preserve">3.0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87 - 89 </w:t>
                      </w:r>
                    </w:p>
                    <w:p w14:paraId="2E9972B7" w14:textId="77777777" w:rsidR="00191C15" w:rsidRPr="006A641A" w:rsidRDefault="00191C15" w:rsidP="00785E5B">
                      <w:pPr>
                        <w:pStyle w:val="NormalWeb"/>
                        <w:spacing w:before="0" w:beforeAutospacing="0" w:after="0" w:afterAutospacing="0"/>
                        <w:rPr>
                          <w:rFonts w:ascii="Helvetica" w:hAnsi="Helvetica"/>
                        </w:rPr>
                      </w:pPr>
                      <w:r>
                        <w:rPr>
                          <w:rFonts w:ascii="Helvetica" w:hAnsi="Helvetica"/>
                        </w:rPr>
                        <w:t>B-</w:t>
                      </w:r>
                      <w:r>
                        <w:rPr>
                          <w:rFonts w:ascii="Helvetica" w:hAnsi="Helvetica"/>
                        </w:rPr>
                        <w:tab/>
                      </w:r>
                      <w:r>
                        <w:rPr>
                          <w:rFonts w:ascii="Helvetica" w:hAnsi="Helvetica"/>
                        </w:rPr>
                        <w:tab/>
                      </w:r>
                      <w:r w:rsidRPr="006A641A">
                        <w:rPr>
                          <w:rFonts w:ascii="Helvetica" w:hAnsi="Helvetica"/>
                        </w:rPr>
                        <w:t xml:space="preserve">2.7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85 - 86 </w:t>
                      </w:r>
                    </w:p>
                    <w:p w14:paraId="4FD2B4F7" w14:textId="77777777" w:rsidR="00191C15" w:rsidRPr="006A641A" w:rsidRDefault="00191C15" w:rsidP="00785E5B">
                      <w:pPr>
                        <w:pStyle w:val="NormalWeb"/>
                        <w:spacing w:before="0" w:beforeAutospacing="0" w:after="0" w:afterAutospacing="0"/>
                        <w:rPr>
                          <w:rFonts w:ascii="Helvetica" w:hAnsi="Helvetica"/>
                        </w:rPr>
                      </w:pPr>
                      <w:r w:rsidRPr="006A641A">
                        <w:rPr>
                          <w:rFonts w:ascii="Helvetica" w:hAnsi="Helvetica"/>
                        </w:rPr>
                        <w:t xml:space="preserve">C+ </w:t>
                      </w:r>
                      <w:r>
                        <w:rPr>
                          <w:rFonts w:ascii="Helvetica" w:hAnsi="Helvetica"/>
                        </w:rPr>
                        <w:tab/>
                      </w:r>
                      <w:r>
                        <w:rPr>
                          <w:rFonts w:ascii="Helvetica" w:hAnsi="Helvetica"/>
                        </w:rPr>
                        <w:tab/>
                      </w:r>
                      <w:r w:rsidRPr="006A641A">
                        <w:rPr>
                          <w:rFonts w:ascii="Helvetica" w:hAnsi="Helvetica"/>
                        </w:rPr>
                        <w:t xml:space="preserve">2.3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82 - 84 </w:t>
                      </w:r>
                    </w:p>
                    <w:p w14:paraId="61754371" w14:textId="77777777" w:rsidR="00191C15" w:rsidRPr="004268CD" w:rsidRDefault="00191C15" w:rsidP="00785E5B">
                      <w:pPr>
                        <w:pStyle w:val="NormalWeb"/>
                        <w:spacing w:before="0" w:beforeAutospacing="0" w:after="0" w:afterAutospacing="0"/>
                        <w:rPr>
                          <w:rFonts w:ascii="Helvetica" w:hAnsi="Helvetica"/>
                          <w:sz w:val="22"/>
                        </w:rPr>
                      </w:pPr>
                      <w:r w:rsidRPr="006A641A">
                        <w:rPr>
                          <w:rFonts w:ascii="Helvetica" w:hAnsi="Helvetica"/>
                        </w:rPr>
                        <w:t xml:space="preserve">C </w:t>
                      </w:r>
                      <w:r>
                        <w:rPr>
                          <w:rFonts w:ascii="Helvetica" w:hAnsi="Helvetica"/>
                        </w:rPr>
                        <w:tab/>
                      </w:r>
                      <w:r>
                        <w:rPr>
                          <w:rFonts w:ascii="Helvetica" w:hAnsi="Helvetica"/>
                        </w:rPr>
                        <w:tab/>
                      </w:r>
                      <w:r w:rsidRPr="006A641A">
                        <w:rPr>
                          <w:rFonts w:ascii="Helvetica" w:hAnsi="Helvetica"/>
                        </w:rPr>
                        <w:t xml:space="preserve">2.0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79 - 81 </w:t>
                      </w:r>
                      <w:r w:rsidRPr="004268CD">
                        <w:rPr>
                          <w:rFonts w:ascii="Helvetica" w:hAnsi="Helvetica"/>
                          <w:sz w:val="22"/>
                        </w:rPr>
                        <w:t>(minimal passing grade allowed)</w:t>
                      </w:r>
                    </w:p>
                    <w:p w14:paraId="6AA92C7A" w14:textId="77777777" w:rsidR="00191C15" w:rsidRPr="0057220A" w:rsidRDefault="00191C15" w:rsidP="00785E5B">
                      <w:pPr>
                        <w:pStyle w:val="NormalWeb"/>
                        <w:spacing w:before="0" w:beforeAutospacing="0" w:after="0" w:afterAutospacing="0"/>
                        <w:rPr>
                          <w:rFonts w:ascii="Helvetica" w:hAnsi="Helvetica"/>
                          <w:color w:val="A6A6A6" w:themeColor="background1" w:themeShade="A6"/>
                        </w:rPr>
                      </w:pPr>
                      <w:r w:rsidRPr="0057220A">
                        <w:rPr>
                          <w:rFonts w:ascii="Helvetica" w:hAnsi="Helvetica"/>
                          <w:color w:val="A6A6A6" w:themeColor="background1" w:themeShade="A6"/>
                        </w:rPr>
                        <w:t xml:space="preserve">D </w:t>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1.0 </w:t>
                      </w:r>
                      <w:r w:rsidRPr="0057220A">
                        <w:rPr>
                          <w:rFonts w:ascii="Helvetica" w:hAnsi="Helvetica"/>
                          <w:color w:val="A6A6A6" w:themeColor="background1" w:themeShade="A6"/>
                        </w:rPr>
                        <w:tab/>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74 - 78 </w:t>
                      </w:r>
                    </w:p>
                    <w:p w14:paraId="771C29C5" w14:textId="77777777" w:rsidR="00191C15" w:rsidRPr="0057220A" w:rsidRDefault="00191C15" w:rsidP="00785E5B">
                      <w:pPr>
                        <w:pStyle w:val="NormalWeb"/>
                        <w:spacing w:before="0" w:beforeAutospacing="0" w:after="0" w:afterAutospacing="0"/>
                        <w:rPr>
                          <w:rFonts w:ascii="Helvetica" w:hAnsi="Helvetica"/>
                          <w:color w:val="A6A6A6" w:themeColor="background1" w:themeShade="A6"/>
                        </w:rPr>
                      </w:pPr>
                      <w:r w:rsidRPr="0057220A">
                        <w:rPr>
                          <w:rFonts w:ascii="Helvetica" w:hAnsi="Helvetica"/>
                          <w:color w:val="A6A6A6" w:themeColor="background1" w:themeShade="A6"/>
                        </w:rPr>
                        <w:t xml:space="preserve">E </w:t>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0.0 </w:t>
                      </w:r>
                      <w:r w:rsidRPr="0057220A">
                        <w:rPr>
                          <w:rFonts w:ascii="Helvetica" w:hAnsi="Helvetica"/>
                          <w:color w:val="A6A6A6" w:themeColor="background1" w:themeShade="A6"/>
                        </w:rPr>
                        <w:tab/>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73 or below </w:t>
                      </w:r>
                    </w:p>
                    <w:p w14:paraId="0E7B6886" w14:textId="77777777" w:rsidR="00191C15" w:rsidRDefault="00191C15" w:rsidP="00785E5B"/>
                  </w:txbxContent>
                </v:textbox>
                <w10:anchorlock/>
              </v:shape>
            </w:pict>
          </mc:Fallback>
        </mc:AlternateContent>
      </w:r>
    </w:p>
    <w:p w14:paraId="09C7E251" w14:textId="77777777" w:rsidR="00785E5B" w:rsidRPr="003B1792" w:rsidRDefault="00785E5B" w:rsidP="00785E5B">
      <w:pPr>
        <w:widowControl w:val="0"/>
        <w:autoSpaceDE w:val="0"/>
        <w:autoSpaceDN w:val="0"/>
        <w:adjustRightInd w:val="0"/>
        <w:spacing w:after="0"/>
        <w:rPr>
          <w:rFonts w:ascii="Calibri" w:eastAsiaTheme="majorEastAsia" w:hAnsi="Calibri" w:cstheme="majorBidi"/>
          <w:b/>
          <w:bCs/>
        </w:rPr>
      </w:pPr>
    </w:p>
    <w:p w14:paraId="5B50FE35" w14:textId="77777777" w:rsidR="00873675" w:rsidRDefault="00873675" w:rsidP="00873675">
      <w:pPr>
        <w:spacing w:after="0" w:line="240" w:lineRule="auto"/>
        <w:rPr>
          <w:rFonts w:eastAsia="MS Gothic" w:cstheme="minorHAnsi"/>
        </w:rPr>
      </w:pPr>
      <w:r w:rsidRPr="00311A0A">
        <w:rPr>
          <w:rFonts w:eastAsia="MS Gothic" w:cstheme="minorHAnsi"/>
        </w:rPr>
        <w:t>The final course grade will be determined by a weighted percent system. The criteria for evaluation of successful course performance will be based on the following:</w:t>
      </w:r>
      <w:r w:rsidRPr="00311A0A">
        <w:rPr>
          <w:rFonts w:eastAsia="MS Gothic" w:cstheme="minorHAnsi"/>
        </w:rPr>
        <w:br/>
        <w:t xml:space="preserve">· The </w:t>
      </w:r>
      <w:r>
        <w:rPr>
          <w:rFonts w:eastAsia="MS Gothic" w:cstheme="minorHAnsi"/>
        </w:rPr>
        <w:t>Simulation</w:t>
      </w:r>
      <w:r w:rsidRPr="00311A0A">
        <w:rPr>
          <w:rFonts w:eastAsia="MS Gothic" w:cstheme="minorHAnsi"/>
        </w:rPr>
        <w:t xml:space="preserve"> Evaluation Tool will be calculated as 60% of the overall grade</w:t>
      </w:r>
      <w:r w:rsidRPr="00311A0A">
        <w:rPr>
          <w:rFonts w:eastAsia="MS Gothic" w:cstheme="minorHAnsi"/>
        </w:rPr>
        <w:br/>
        <w:t>· All written assignments will be combined to equal 40% of the overall grade</w:t>
      </w:r>
      <w:r w:rsidRPr="00311A0A">
        <w:rPr>
          <w:rFonts w:eastAsia="MS Gothic" w:cstheme="minorHAnsi"/>
        </w:rPr>
        <w:br/>
        <w:t>· Achievement of a score of 2 (unacceptable) in ANY section of the final CET/SET will result in course failure regardless of the overall grade in the course</w:t>
      </w:r>
      <w:r>
        <w:rPr>
          <w:rFonts w:eastAsia="MS Gothic" w:cstheme="minorHAnsi"/>
        </w:rPr>
        <w:t>.</w:t>
      </w:r>
    </w:p>
    <w:p w14:paraId="4D3518CF" w14:textId="77777777" w:rsidR="00873675" w:rsidRDefault="00873675" w:rsidP="00873675">
      <w:pPr>
        <w:spacing w:after="0" w:line="240" w:lineRule="auto"/>
        <w:rPr>
          <w:rFonts w:eastAsia="MS Gothic" w:cstheme="minorHAnsi"/>
        </w:rPr>
      </w:pPr>
    </w:p>
    <w:p w14:paraId="0905AA13" w14:textId="77777777" w:rsidR="00873675" w:rsidRPr="009660DC" w:rsidRDefault="00873675" w:rsidP="00873675">
      <w:pPr>
        <w:rPr>
          <w:rFonts w:eastAsiaTheme="majorEastAsia" w:cstheme="minorHAnsi"/>
        </w:rPr>
      </w:pPr>
      <w:r w:rsidRPr="009660DC">
        <w:rPr>
          <w:rFonts w:eastAsiaTheme="majorEastAsia" w:cstheme="minorHAnsi"/>
        </w:rPr>
        <w:t xml:space="preserve">The course instructor may also have grading expectations for pre-simulation preparation or written work at his/her discretion. The instructor will provide further guidance for meeting these, which may contribute to the overall final course grade decision. An unsatisfactory grade or failing to meet course outcomes will result in course failure and the need to repeat the course again (if eligible). </w:t>
      </w:r>
    </w:p>
    <w:p w14:paraId="7F2E51D2" w14:textId="77777777" w:rsidR="00785E5B" w:rsidRPr="003B1792" w:rsidRDefault="00785E5B" w:rsidP="00785E5B">
      <w:pPr>
        <w:rPr>
          <w:rFonts w:ascii="Calibri" w:hAnsi="Calibri"/>
        </w:rPr>
      </w:pPr>
      <w:r w:rsidRPr="003B1792">
        <w:rPr>
          <w:rFonts w:ascii="Calibri" w:eastAsia="Calibri" w:hAnsi="Calibri" w:cs="Calibri"/>
        </w:rPr>
        <w:t xml:space="preserve">The nursing program is a sequenced program of study. A student must successfully complete all classes at each level before progression to the next level is permitted. More detailed information about course progression may be found in the Nursing Student Handbook.  </w:t>
      </w:r>
    </w:p>
    <w:p w14:paraId="2F05EAAA" w14:textId="77777777" w:rsidR="00785E5B" w:rsidRPr="003B1792" w:rsidRDefault="00785E5B" w:rsidP="00785E5B">
      <w:pPr>
        <w:rPr>
          <w:rFonts w:ascii="Calibri" w:hAnsi="Calibri"/>
        </w:rPr>
      </w:pPr>
      <w:r w:rsidRPr="003B1792">
        <w:rPr>
          <w:rFonts w:ascii="Calibri" w:eastAsia="Calibri" w:hAnsi="Calibri" w:cs="Calibri"/>
        </w:rPr>
        <w:t xml:space="preserve">While faculty permission is not required, a completed add/drop form must be submitted to Registration and Records to complete drops from the 11th instructional day through the 55th calendar day of the quarter. The instructor must sign the form or [send] an e-mail [to Registration] acknowledging the withdrawal. If the instructor is not available, a signature from a full-time advisor in the Advising Center is an acceptable substitute.  </w:t>
      </w:r>
    </w:p>
    <w:p w14:paraId="78E72572" w14:textId="77777777" w:rsidR="00877490" w:rsidRDefault="00877490" w:rsidP="00877490">
      <w:r w:rsidRPr="008A41CF">
        <w:t xml:space="preserve">More information on withdrawing from courses can be found here: </w:t>
      </w:r>
      <w:hyperlink r:id="rId29" w:history="1">
        <w:r w:rsidRPr="004D1A33">
          <w:rPr>
            <w:rStyle w:val="Hyperlink"/>
          </w:rPr>
          <w:t>https://www.tacomacc.edu/academics-programs/academic-support/enrollmentservices/enrollment/drop_and_withdraw_classes</w:t>
        </w:r>
      </w:hyperlink>
      <w:r>
        <w:t xml:space="preserve"> </w:t>
      </w:r>
    </w:p>
    <w:p w14:paraId="0612D1A3" w14:textId="79F8FAD3" w:rsidR="00545E13" w:rsidRDefault="00FD411F" w:rsidP="00822022">
      <w:pPr>
        <w:pStyle w:val="Heading3"/>
      </w:pPr>
      <w:bookmarkStart w:id="21" w:name="_Toc102644992"/>
      <w:r>
        <w:lastRenderedPageBreak/>
        <w:t>Graded Item</w:t>
      </w:r>
      <w:r w:rsidR="00545E13">
        <w:t xml:space="preserve"> Submission Guidelines</w:t>
      </w:r>
      <w:bookmarkEnd w:id="21"/>
    </w:p>
    <w:p w14:paraId="1B011F00" w14:textId="73160941" w:rsidR="00545E13" w:rsidRPr="008A2C89" w:rsidRDefault="00D56A1E" w:rsidP="00550677">
      <w:pPr>
        <w:pStyle w:val="NoSpacing"/>
      </w:pPr>
      <w:permStart w:id="1245656422" w:edGrp="everyone"/>
      <w:r>
        <w:rPr>
          <w:highlight w:val="yellow"/>
        </w:rPr>
        <w:t xml:space="preserve"> </w:t>
      </w:r>
      <w:bookmarkStart w:id="22" w:name="_Hlk162113707"/>
      <w:r>
        <w:rPr>
          <w:rFonts w:cs="Calibri"/>
          <w:color w:val="000000"/>
        </w:rPr>
        <w:t xml:space="preserve">Assignments are to be submitted in the requested locations, Canvas, </w:t>
      </w:r>
      <w:proofErr w:type="spellStart"/>
      <w:r>
        <w:rPr>
          <w:rFonts w:cs="Calibri"/>
          <w:color w:val="000000"/>
        </w:rPr>
        <w:t>VSim</w:t>
      </w:r>
      <w:proofErr w:type="spellEnd"/>
      <w:r>
        <w:rPr>
          <w:rFonts w:cs="Calibri"/>
          <w:color w:val="000000"/>
        </w:rPr>
        <w:t xml:space="preserve"> virtual simulation, or </w:t>
      </w:r>
      <w:proofErr w:type="spellStart"/>
      <w:r>
        <w:rPr>
          <w:rFonts w:cs="Calibri"/>
          <w:color w:val="000000"/>
        </w:rPr>
        <w:t>Docucare</w:t>
      </w:r>
      <w:proofErr w:type="spellEnd"/>
      <w:r>
        <w:rPr>
          <w:rFonts w:cs="Calibri"/>
          <w:color w:val="000000"/>
        </w:rPr>
        <w:t xml:space="preserve"> electronic medical record, by the required due dates and times.</w:t>
      </w:r>
      <w:bookmarkEnd w:id="22"/>
      <w:r>
        <w:rPr>
          <w:rFonts w:cs="Calibri"/>
          <w:color w:val="000000"/>
        </w:rPr>
        <w:t xml:space="preserve">  </w:t>
      </w:r>
    </w:p>
    <w:permEnd w:id="1245656422"/>
    <w:p w14:paraId="624DA514" w14:textId="77777777" w:rsidR="00877490" w:rsidRDefault="00877490" w:rsidP="00822022">
      <w:pPr>
        <w:pStyle w:val="Heading3"/>
      </w:pPr>
    </w:p>
    <w:p w14:paraId="150F131A" w14:textId="2829AFE5" w:rsidR="00545E13" w:rsidRDefault="00545E13" w:rsidP="00822022">
      <w:pPr>
        <w:pStyle w:val="Heading3"/>
      </w:pPr>
      <w:bookmarkStart w:id="23" w:name="_Toc102644993"/>
      <w:r>
        <w:t>Late Work</w:t>
      </w:r>
      <w:r w:rsidR="00FA1904">
        <w:t xml:space="preserve"> Policy</w:t>
      </w:r>
      <w:bookmarkEnd w:id="23"/>
    </w:p>
    <w:p w14:paraId="0F44DE58" w14:textId="7B52B05D" w:rsidR="00877490" w:rsidRDefault="00D56A1E" w:rsidP="00550677">
      <w:pPr>
        <w:pStyle w:val="NoSpacing"/>
        <w:rPr>
          <w:highlight w:val="yellow"/>
        </w:rPr>
      </w:pPr>
      <w:permStart w:id="1275677899" w:edGrp="everyone"/>
      <w:r>
        <w:rPr>
          <w:highlight w:val="yellow"/>
        </w:rPr>
        <w:t xml:space="preserve"> </w:t>
      </w:r>
      <w:bookmarkStart w:id="24" w:name="_Hlk162113733"/>
      <w:r>
        <w:rPr>
          <w:highlight w:val="yellow"/>
        </w:rPr>
        <w:t>Late work may not be accepted, except for valid reasons such as illness. Students should request extensions before the deadlines. Credit may be reduced</w:t>
      </w:r>
      <w:r>
        <w:t>.</w:t>
      </w:r>
      <w:bookmarkEnd w:id="24"/>
    </w:p>
    <w:permEnd w:id="1275677899"/>
    <w:p w14:paraId="688AEB90" w14:textId="77777777" w:rsidR="00877490" w:rsidRDefault="00877490" w:rsidP="00550677">
      <w:pPr>
        <w:pStyle w:val="Heading2"/>
      </w:pPr>
    </w:p>
    <w:p w14:paraId="68AFF46F" w14:textId="57C2D5A4" w:rsidR="00D91416" w:rsidRDefault="00D91416" w:rsidP="00550677">
      <w:pPr>
        <w:pStyle w:val="Heading2"/>
      </w:pPr>
      <w:bookmarkStart w:id="25" w:name="_Toc102644994"/>
      <w:r>
        <w:t>Student Resources</w:t>
      </w:r>
      <w:bookmarkEnd w:id="25"/>
    </w:p>
    <w:p w14:paraId="4471AB0C" w14:textId="30990375" w:rsidR="00785E5B" w:rsidRPr="003B1792" w:rsidRDefault="00785E5B" w:rsidP="00785E5B">
      <w:pPr>
        <w:spacing w:after="0"/>
        <w:rPr>
          <w:rFonts w:ascii="Calibri" w:hAnsi="Calibri" w:cs="Consolas"/>
          <w:color w:val="000000"/>
        </w:rPr>
      </w:pPr>
      <w:r w:rsidRPr="003B1792">
        <w:rPr>
          <w:rFonts w:ascii="Calibri" w:hAnsi="Calibri" w:cs="Consolas"/>
          <w:color w:val="000000"/>
        </w:rPr>
        <w:t xml:space="preserve">TCC has multiple free resources available to promote student success. </w:t>
      </w:r>
      <w:r w:rsidRPr="003B1792">
        <w:rPr>
          <w:rFonts w:ascii="Calibri" w:hAnsi="Calibri" w:cs="Courier New"/>
          <w:color w:val="000000"/>
        </w:rPr>
        <w:t>The nursing faculty know that challenges inside and outside of school can impact achievement in coursework. The program highly encourages all students to access any and all resources</w:t>
      </w:r>
      <w:r w:rsidRPr="003B1792">
        <w:rPr>
          <w:rFonts w:ascii="Calibri" w:hAnsi="Calibri" w:cs="Consolas"/>
          <w:color w:val="000000"/>
        </w:rPr>
        <w:t xml:space="preserve">. </w:t>
      </w:r>
    </w:p>
    <w:p w14:paraId="05EB4E5C" w14:textId="77777777" w:rsidR="00785E5B" w:rsidRPr="003B1792" w:rsidRDefault="00785E5B" w:rsidP="00785E5B">
      <w:pPr>
        <w:widowControl w:val="0"/>
        <w:autoSpaceDE w:val="0"/>
        <w:autoSpaceDN w:val="0"/>
        <w:adjustRightInd w:val="0"/>
        <w:spacing w:after="0"/>
        <w:rPr>
          <w:rFonts w:ascii="Calibri" w:eastAsiaTheme="majorEastAsia" w:hAnsi="Calibri" w:cstheme="majorBidi"/>
          <w:b/>
          <w:bCs/>
        </w:rPr>
      </w:pPr>
    </w:p>
    <w:p w14:paraId="788C52ED" w14:textId="6D20F28F" w:rsidR="00785E5B" w:rsidRPr="00D91416" w:rsidRDefault="00785E5B" w:rsidP="00785E5B">
      <w:pPr>
        <w:pStyle w:val="NoSpacing"/>
      </w:pPr>
      <w:r>
        <w:t xml:space="preserve">During this quarter, you may encounter a need that goes beyond this class that affects your academic performance. We are here to help you be successful. You have access to great resources on campus and people ready to support you. Login to Canvas and access the </w:t>
      </w:r>
      <w:hyperlink r:id="rId30" w:tooltip="Link to the Student Resources Canvas course" w:history="1">
        <w:r w:rsidRPr="00AA3C94">
          <w:rPr>
            <w:rStyle w:val="Hyperlink"/>
          </w:rPr>
          <w:t>Student Resources</w:t>
        </w:r>
      </w:hyperlink>
      <w:r>
        <w:t xml:space="preserve"> course to learn about some of these excellent resources.</w:t>
      </w:r>
      <w:r w:rsidR="00976A5E">
        <w:t xml:space="preserve"> </w:t>
      </w:r>
      <w:r w:rsidR="0066152E" w:rsidRPr="003B1792">
        <w:rPr>
          <w:rFonts w:ascii="Calibri" w:hAnsi="Calibri" w:cs="Consolas"/>
          <w:color w:val="000000"/>
        </w:rPr>
        <w:t xml:space="preserve">Some </w:t>
      </w:r>
      <w:r w:rsidR="00E5659C">
        <w:rPr>
          <w:rFonts w:ascii="Calibri" w:hAnsi="Calibri" w:cs="Consolas"/>
          <w:color w:val="000000"/>
        </w:rPr>
        <w:t xml:space="preserve">of the </w:t>
      </w:r>
      <w:r w:rsidR="0066152E" w:rsidRPr="003B1792">
        <w:rPr>
          <w:rFonts w:ascii="Calibri" w:hAnsi="Calibri" w:cs="Consolas"/>
          <w:color w:val="000000"/>
        </w:rPr>
        <w:t>key resources are:</w:t>
      </w:r>
    </w:p>
    <w:p w14:paraId="5CA4FDA2" w14:textId="56C0322D" w:rsidR="00785E5B" w:rsidRDefault="00785E5B" w:rsidP="00785E5B">
      <w:pPr>
        <w:widowControl w:val="0"/>
        <w:autoSpaceDE w:val="0"/>
        <w:autoSpaceDN w:val="0"/>
        <w:adjustRightInd w:val="0"/>
        <w:spacing w:after="0"/>
        <w:rPr>
          <w:rFonts w:ascii="Calibri" w:hAnsi="Calibri"/>
          <w:b/>
        </w:rPr>
      </w:pPr>
    </w:p>
    <w:p w14:paraId="570BA2C0" w14:textId="77777777" w:rsidR="0066152E" w:rsidRPr="003B1792" w:rsidRDefault="0066152E" w:rsidP="00140DA9">
      <w:pPr>
        <w:pStyle w:val="ListParagraph"/>
        <w:numPr>
          <w:ilvl w:val="0"/>
          <w:numId w:val="7"/>
        </w:numPr>
        <w:spacing w:after="0" w:line="256" w:lineRule="auto"/>
        <w:rPr>
          <w:rFonts w:ascii="Calibri" w:hAnsi="Calibri"/>
        </w:rPr>
      </w:pPr>
      <w:r w:rsidRPr="003B1792">
        <w:rPr>
          <w:rFonts w:ascii="Calibri" w:hAnsi="Calibri"/>
        </w:rPr>
        <w:t>Advising and Counseling, Building 7</w:t>
      </w:r>
    </w:p>
    <w:p w14:paraId="746F77B7" w14:textId="77777777" w:rsidR="0066152E" w:rsidRPr="003B1792" w:rsidRDefault="0066152E" w:rsidP="00140DA9">
      <w:pPr>
        <w:pStyle w:val="ListParagraph"/>
        <w:numPr>
          <w:ilvl w:val="0"/>
          <w:numId w:val="7"/>
        </w:numPr>
        <w:spacing w:after="0" w:line="256" w:lineRule="auto"/>
        <w:rPr>
          <w:rFonts w:ascii="Calibri" w:hAnsi="Calibri"/>
        </w:rPr>
      </w:pPr>
      <w:r w:rsidRPr="003B1792">
        <w:rPr>
          <w:rFonts w:ascii="Calibri" w:hAnsi="Calibri"/>
        </w:rPr>
        <w:t xml:space="preserve">Reading &amp; Study Skills Center, Building 7 </w:t>
      </w:r>
    </w:p>
    <w:p w14:paraId="73508AC2" w14:textId="77777777" w:rsidR="0066152E" w:rsidRPr="003B1792" w:rsidRDefault="0066152E" w:rsidP="00140DA9">
      <w:pPr>
        <w:pStyle w:val="ListParagraph"/>
        <w:numPr>
          <w:ilvl w:val="0"/>
          <w:numId w:val="7"/>
        </w:numPr>
        <w:spacing w:after="0" w:line="256" w:lineRule="auto"/>
        <w:rPr>
          <w:rFonts w:ascii="Calibri" w:hAnsi="Calibri"/>
        </w:rPr>
      </w:pPr>
      <w:r w:rsidRPr="003B1792">
        <w:rPr>
          <w:rFonts w:ascii="Calibri" w:hAnsi="Calibri"/>
        </w:rPr>
        <w:t xml:space="preserve">Library/Media Services, Building 7 </w:t>
      </w:r>
    </w:p>
    <w:p w14:paraId="73E8283D" w14:textId="77777777" w:rsidR="0066152E" w:rsidRPr="003B1792" w:rsidRDefault="0066152E" w:rsidP="00140DA9">
      <w:pPr>
        <w:pStyle w:val="ListParagraph"/>
        <w:numPr>
          <w:ilvl w:val="0"/>
          <w:numId w:val="7"/>
        </w:numPr>
        <w:spacing w:after="0" w:line="256" w:lineRule="auto"/>
        <w:rPr>
          <w:rFonts w:ascii="Calibri" w:hAnsi="Calibri"/>
        </w:rPr>
      </w:pPr>
      <w:r w:rsidRPr="003B1792">
        <w:rPr>
          <w:rFonts w:ascii="Calibri" w:hAnsi="Calibri"/>
        </w:rPr>
        <w:t>Writing and Tutoring Center, Building 7</w:t>
      </w:r>
    </w:p>
    <w:p w14:paraId="78369595" w14:textId="77777777" w:rsidR="0066152E" w:rsidRPr="003B1792" w:rsidRDefault="0066152E" w:rsidP="00140DA9">
      <w:pPr>
        <w:pStyle w:val="ListParagraph"/>
        <w:numPr>
          <w:ilvl w:val="0"/>
          <w:numId w:val="7"/>
        </w:numPr>
        <w:spacing w:after="0" w:line="256" w:lineRule="auto"/>
        <w:rPr>
          <w:rFonts w:ascii="Calibri" w:hAnsi="Calibri"/>
        </w:rPr>
      </w:pPr>
      <w:r w:rsidRPr="003B1792">
        <w:rPr>
          <w:rFonts w:ascii="Calibri" w:hAnsi="Calibri"/>
        </w:rPr>
        <w:t>eLearning/Information Commons, Building 16</w:t>
      </w:r>
    </w:p>
    <w:p w14:paraId="61157B19" w14:textId="77777777" w:rsidR="0066152E" w:rsidRPr="003B1792" w:rsidRDefault="0066152E" w:rsidP="00140DA9">
      <w:pPr>
        <w:pStyle w:val="ListParagraph"/>
        <w:numPr>
          <w:ilvl w:val="0"/>
          <w:numId w:val="7"/>
        </w:numPr>
        <w:spacing w:after="0" w:line="256" w:lineRule="auto"/>
        <w:rPr>
          <w:rFonts w:ascii="Calibri" w:hAnsi="Calibri"/>
        </w:rPr>
      </w:pPr>
      <w:r w:rsidRPr="003B1792">
        <w:rPr>
          <w:rFonts w:ascii="Calibri" w:hAnsi="Calibri"/>
        </w:rPr>
        <w:t>Math Advising Resource Center (MARC), Building 19</w:t>
      </w:r>
    </w:p>
    <w:p w14:paraId="2651D286" w14:textId="77777777" w:rsidR="0066152E" w:rsidRDefault="0066152E" w:rsidP="00785E5B">
      <w:pPr>
        <w:widowControl w:val="0"/>
        <w:autoSpaceDE w:val="0"/>
        <w:autoSpaceDN w:val="0"/>
        <w:adjustRightInd w:val="0"/>
        <w:spacing w:after="0"/>
        <w:rPr>
          <w:rFonts w:ascii="Calibri" w:hAnsi="Calibri"/>
          <w:b/>
        </w:rPr>
      </w:pPr>
    </w:p>
    <w:p w14:paraId="3CA66CBA" w14:textId="3C946CBF" w:rsidR="00785E5B" w:rsidRPr="00233495" w:rsidRDefault="00976A5E" w:rsidP="00976A5E">
      <w:pPr>
        <w:spacing w:line="252" w:lineRule="auto"/>
        <w:rPr>
          <w:rFonts w:cstheme="minorHAnsi"/>
          <w:color w:val="000000"/>
        </w:rPr>
      </w:pPr>
      <w:r>
        <w:rPr>
          <w:rFonts w:ascii="Calibri" w:hAnsi="Calibri"/>
          <w:b/>
        </w:rPr>
        <w:t xml:space="preserve">Access and Accommodations: </w:t>
      </w:r>
      <w:r w:rsidR="00233495" w:rsidRPr="00233495">
        <w:rPr>
          <w:rFonts w:cstheme="minorHAnsi"/>
          <w:color w:val="000000"/>
        </w:rPr>
        <w:t xml:space="preserve">If you have a disability or health condition and have not yet established services, please contact the Access Services office at </w:t>
      </w:r>
      <w:hyperlink r:id="rId31" w:history="1">
        <w:r w:rsidR="00233495" w:rsidRPr="00233495">
          <w:rPr>
            <w:rStyle w:val="Hyperlink"/>
            <w:rFonts w:cstheme="minorHAnsi"/>
          </w:rPr>
          <w:t>access@tacomacc.edu</w:t>
        </w:r>
      </w:hyperlink>
      <w:r w:rsidR="00233495" w:rsidRPr="00233495">
        <w:rPr>
          <w:rFonts w:cstheme="minorHAnsi"/>
          <w:color w:val="000000"/>
        </w:rPr>
        <w:t xml:space="preserve"> or by submitting the “</w:t>
      </w:r>
      <w:hyperlink r:id="rId32" w:history="1">
        <w:r w:rsidR="00233495" w:rsidRPr="00233495">
          <w:rPr>
            <w:rStyle w:val="Hyperlink"/>
            <w:rFonts w:cstheme="minorHAnsi"/>
          </w:rPr>
          <w:t>New Student Application</w:t>
        </w:r>
      </w:hyperlink>
      <w:r w:rsidR="00233495" w:rsidRPr="00233495">
        <w:rPr>
          <w:rFonts w:cstheme="minorHAnsi"/>
          <w:color w:val="000000"/>
        </w:rPr>
        <w:t xml:space="preserve">” located on their webpage to begin the process required to establish accommodations. Please refer to their </w:t>
      </w:r>
      <w:hyperlink r:id="rId33" w:history="1">
        <w:r w:rsidR="00233495" w:rsidRPr="00233495">
          <w:rPr>
            <w:rStyle w:val="Hyperlink"/>
            <w:rFonts w:cstheme="minorHAnsi"/>
          </w:rPr>
          <w:t>TCC Access Services Website</w:t>
        </w:r>
      </w:hyperlink>
      <w:r w:rsidR="00233495" w:rsidRPr="00233495">
        <w:rPr>
          <w:rFonts w:cstheme="minorHAnsi"/>
          <w:color w:val="000000"/>
        </w:rPr>
        <w:t xml:space="preserve"> for more information. Please note that accommodations are not retroactive, which means that they begin the day that your accommodation letter is sent to your instructor, so please work with Access Services accordingly. Letters must be updated each quarter.</w:t>
      </w:r>
    </w:p>
    <w:p w14:paraId="57A5ECDE" w14:textId="77777777" w:rsidR="00785E5B" w:rsidRPr="00635BC0" w:rsidRDefault="00785E5B" w:rsidP="00785E5B">
      <w:pPr>
        <w:widowControl w:val="0"/>
        <w:autoSpaceDE w:val="0"/>
        <w:autoSpaceDN w:val="0"/>
        <w:adjustRightInd w:val="0"/>
        <w:spacing w:after="0"/>
        <w:rPr>
          <w:rFonts w:ascii="Calibri" w:eastAsiaTheme="majorEastAsia" w:hAnsi="Calibri" w:cstheme="majorBidi"/>
        </w:rPr>
      </w:pPr>
      <w:r w:rsidRPr="007B1911">
        <w:rPr>
          <w:rFonts w:ascii="Calibri" w:eastAsiaTheme="majorEastAsia" w:hAnsi="Calibri" w:cstheme="majorBidi"/>
          <w:b/>
        </w:rPr>
        <w:t>Armed Services Veterans:</w:t>
      </w:r>
      <w:r w:rsidRPr="00635BC0">
        <w:rPr>
          <w:rFonts w:ascii="Calibri" w:eastAsiaTheme="majorEastAsia" w:hAnsi="Calibri" w:cstheme="majorBidi"/>
        </w:rPr>
        <w:t xml:space="preserve"> We recognize that at times a Veteran could have special circumstances that may interfere with functioning in the classroom or have disabilities that could be a problem. The student is encouraged to communicate in advance if possible to the instructor any of these special circumstances. If you need or desire specific auxiliary assistance please feel free to contact Access Services office in Building 7 (253) 460-4437.</w:t>
      </w:r>
    </w:p>
    <w:p w14:paraId="137CDD90" w14:textId="77777777" w:rsidR="00785E5B" w:rsidRPr="00635BC0" w:rsidRDefault="00785E5B" w:rsidP="00785E5B">
      <w:pPr>
        <w:widowControl w:val="0"/>
        <w:autoSpaceDE w:val="0"/>
        <w:autoSpaceDN w:val="0"/>
        <w:adjustRightInd w:val="0"/>
        <w:spacing w:after="0"/>
        <w:rPr>
          <w:rFonts w:ascii="Calibri" w:eastAsiaTheme="majorEastAsia" w:hAnsi="Calibri" w:cstheme="majorBidi"/>
        </w:rPr>
      </w:pPr>
    </w:p>
    <w:p w14:paraId="384C99C8" w14:textId="77777777" w:rsidR="00785E5B" w:rsidRPr="00635BC0" w:rsidRDefault="00785E5B" w:rsidP="00785E5B">
      <w:pPr>
        <w:widowControl w:val="0"/>
        <w:autoSpaceDE w:val="0"/>
        <w:autoSpaceDN w:val="0"/>
        <w:adjustRightInd w:val="0"/>
        <w:spacing w:after="0"/>
        <w:rPr>
          <w:rFonts w:ascii="Calibri" w:eastAsiaTheme="majorEastAsia" w:hAnsi="Calibri" w:cstheme="majorBidi"/>
        </w:rPr>
      </w:pPr>
      <w:r w:rsidRPr="00635BC0">
        <w:rPr>
          <w:rFonts w:ascii="Calibri" w:eastAsiaTheme="majorEastAsia" w:hAnsi="Calibri" w:cstheme="majorBidi"/>
        </w:rPr>
        <w:t>There are also many resources available to the veteran on campus. The Veterans Services Coordinator can be reached at 253-566-5033. The Veterans Navigator can be reached at 253-566-5364. The Veteran Affairs office is located in Bldg. 14 adjacent to the Financial Aid office, 253-566-5081. The Veterans Corps staff member is located in Bldg. 14 adjacent to the Financial Aid office, 253-566-5364.</w:t>
      </w:r>
    </w:p>
    <w:p w14:paraId="6DB45788" w14:textId="77777777" w:rsidR="00785E5B" w:rsidRPr="00635BC0" w:rsidRDefault="00785E5B" w:rsidP="00785E5B">
      <w:pPr>
        <w:widowControl w:val="0"/>
        <w:autoSpaceDE w:val="0"/>
        <w:autoSpaceDN w:val="0"/>
        <w:adjustRightInd w:val="0"/>
        <w:spacing w:after="0"/>
        <w:rPr>
          <w:rFonts w:ascii="Calibri" w:eastAsiaTheme="majorEastAsia" w:hAnsi="Calibri" w:cstheme="majorBidi"/>
        </w:rPr>
      </w:pPr>
    </w:p>
    <w:p w14:paraId="3A8F005B" w14:textId="77777777" w:rsidR="00785E5B" w:rsidRPr="00635BC0" w:rsidRDefault="00785E5B" w:rsidP="00785E5B">
      <w:pPr>
        <w:widowControl w:val="0"/>
        <w:autoSpaceDE w:val="0"/>
        <w:autoSpaceDN w:val="0"/>
        <w:adjustRightInd w:val="0"/>
        <w:spacing w:after="0"/>
        <w:rPr>
          <w:rFonts w:ascii="Calibri" w:eastAsiaTheme="majorEastAsia" w:hAnsi="Calibri" w:cstheme="majorBidi"/>
        </w:rPr>
      </w:pPr>
      <w:r w:rsidRPr="00635BC0">
        <w:rPr>
          <w:rFonts w:ascii="Calibri" w:eastAsiaTheme="majorEastAsia" w:hAnsi="Calibri" w:cstheme="majorBidi"/>
        </w:rPr>
        <w:t>Below is a link to a web page with more information specific to the needs of veterans on campus:</w:t>
      </w:r>
    </w:p>
    <w:p w14:paraId="1B0D77F4" w14:textId="77777777" w:rsidR="00785E5B" w:rsidRPr="00635BC0" w:rsidRDefault="00785E5B" w:rsidP="00785E5B">
      <w:pPr>
        <w:widowControl w:val="0"/>
        <w:autoSpaceDE w:val="0"/>
        <w:autoSpaceDN w:val="0"/>
        <w:adjustRightInd w:val="0"/>
        <w:spacing w:after="0"/>
        <w:rPr>
          <w:rFonts w:ascii="Calibri" w:eastAsiaTheme="majorEastAsia" w:hAnsi="Calibri" w:cstheme="majorBidi"/>
        </w:rPr>
      </w:pPr>
    </w:p>
    <w:p w14:paraId="6EBF9DC2" w14:textId="77777777" w:rsidR="00785E5B" w:rsidRDefault="002B7120" w:rsidP="00785E5B">
      <w:pPr>
        <w:widowControl w:val="0"/>
        <w:autoSpaceDE w:val="0"/>
        <w:autoSpaceDN w:val="0"/>
        <w:adjustRightInd w:val="0"/>
        <w:spacing w:after="0"/>
        <w:rPr>
          <w:rFonts w:ascii="Calibri" w:eastAsiaTheme="majorEastAsia" w:hAnsi="Calibri" w:cstheme="majorBidi"/>
        </w:rPr>
      </w:pPr>
      <w:hyperlink r:id="rId34" w:history="1">
        <w:r w:rsidR="00785E5B" w:rsidRPr="0021700A">
          <w:rPr>
            <w:rStyle w:val="Hyperlink"/>
            <w:rFonts w:ascii="Calibri" w:eastAsiaTheme="majorEastAsia" w:hAnsi="Calibri" w:cstheme="majorBidi"/>
          </w:rPr>
          <w:t>https://www.tacomacc.edu/help/imaveteran</w:t>
        </w:r>
      </w:hyperlink>
    </w:p>
    <w:p w14:paraId="48141EAD" w14:textId="77777777" w:rsidR="00785E5B" w:rsidRDefault="00785E5B" w:rsidP="00785E5B">
      <w:pPr>
        <w:widowControl w:val="0"/>
        <w:autoSpaceDE w:val="0"/>
        <w:autoSpaceDN w:val="0"/>
        <w:adjustRightInd w:val="0"/>
        <w:spacing w:after="0"/>
        <w:rPr>
          <w:rFonts w:ascii="Calibri" w:eastAsiaTheme="majorEastAsia" w:hAnsi="Calibri" w:cstheme="majorBidi"/>
        </w:rPr>
      </w:pPr>
    </w:p>
    <w:p w14:paraId="46E9AEC9" w14:textId="4386BF82" w:rsidR="00785E5B" w:rsidRDefault="00785E5B" w:rsidP="00785E5B">
      <w:pPr>
        <w:rPr>
          <w:color w:val="1F497D"/>
        </w:rPr>
      </w:pPr>
      <w:r>
        <w:rPr>
          <w:rFonts w:ascii="Calibri" w:eastAsiaTheme="majorEastAsia" w:hAnsi="Calibri" w:cstheme="majorBidi"/>
          <w:b/>
        </w:rPr>
        <w:t>Reasonable Accommodations for Religion/Conscience:</w:t>
      </w:r>
      <w:r>
        <w:rPr>
          <w:rFonts w:ascii="Calibri" w:eastAsiaTheme="majorEastAsia" w:hAnsi="Calibri" w:cstheme="majorBidi"/>
        </w:rPr>
        <w:t xml:space="preserve"> Students who will be absent from course activities due to reasons of faith or conscience may seek reasonable accommodations so that grades are not impacted. Such requests must be made within the first two weeks of the quarter and should follow the procedures listed in the</w:t>
      </w:r>
      <w:r>
        <w:rPr>
          <w:color w:val="1F497D"/>
        </w:rPr>
        <w:t xml:space="preserve"> </w:t>
      </w:r>
      <w:hyperlink r:id="rId35" w:history="1">
        <w:r>
          <w:rPr>
            <w:rStyle w:val="Hyperlink"/>
          </w:rPr>
          <w:t>Leave for Faith &amp; Conscience policy webpage</w:t>
        </w:r>
      </w:hyperlink>
      <w:r>
        <w:rPr>
          <w:color w:val="1F497D"/>
        </w:rPr>
        <w:t>.</w:t>
      </w:r>
    </w:p>
    <w:p w14:paraId="2AD63001" w14:textId="53B12D08" w:rsidR="00D91416" w:rsidRPr="00D477B1" w:rsidRDefault="00D91416" w:rsidP="00550677">
      <w:pPr>
        <w:pStyle w:val="Heading2"/>
        <w:rPr>
          <w:rFonts w:ascii="Times New Roman" w:eastAsia="Times New Roman" w:hAnsi="Times New Roman" w:cs="Times New Roman"/>
          <w:bCs/>
          <w:sz w:val="36"/>
          <w:szCs w:val="36"/>
        </w:rPr>
      </w:pPr>
      <w:bookmarkStart w:id="26" w:name="_Toc102644995"/>
      <w:r>
        <w:rPr>
          <w:rFonts w:eastAsia="Times New Roman"/>
        </w:rPr>
        <w:t>Safety</w:t>
      </w:r>
      <w:bookmarkEnd w:id="26"/>
    </w:p>
    <w:p w14:paraId="75FC5D64" w14:textId="0ADA2DD8" w:rsidR="00D91416" w:rsidRPr="00F96D56" w:rsidRDefault="00D91416" w:rsidP="00550677">
      <w:pPr>
        <w:pStyle w:val="NoSpacing"/>
      </w:pPr>
      <w:r w:rsidRPr="00F96D56">
        <w:t xml:space="preserve">We care about the safety of our campus and community and all of us are needed in order to create a safe and secure learning environment. Please review the full list of safety resources available to you, which are listed on our </w:t>
      </w:r>
      <w:hyperlink r:id="rId36" w:history="1">
        <w:r w:rsidRPr="00F510BD">
          <w:rPr>
            <w:rStyle w:val="Hyperlink"/>
          </w:rPr>
          <w:t>TCC Ready website</w:t>
        </w:r>
      </w:hyperlink>
      <w:r w:rsidRPr="00F96D56">
        <w:t xml:space="preserve">. Additionally, please watch </w:t>
      </w:r>
      <w:hyperlink r:id="rId37" w:history="1">
        <w:r w:rsidRPr="00F510BD">
          <w:rPr>
            <w:rStyle w:val="Hyperlink"/>
          </w:rPr>
          <w:t>this brief video</w:t>
        </w:r>
      </w:hyperlink>
      <w:r w:rsidR="00F510BD">
        <w:t xml:space="preserve"> </w:t>
      </w:r>
      <w:r w:rsidRPr="00F96D56">
        <w:t xml:space="preserve">to familiarize yourself with our general safety practices. Please </w:t>
      </w:r>
      <w:r w:rsidRPr="00F96D56">
        <w:rPr>
          <w:b/>
          <w:bCs/>
        </w:rPr>
        <w:t>program the Public Safety number into your cell phone (253-566-5111)</w:t>
      </w:r>
      <w:r w:rsidRPr="00F96D56">
        <w:t xml:space="preserve"> or 5111 from any campus phone (If this number is inoperable due to an emergency, dial </w:t>
      </w:r>
      <w:r w:rsidRPr="00F96D56">
        <w:rPr>
          <w:b/>
          <w:bCs/>
        </w:rPr>
        <w:t>253-495-4146</w:t>
      </w:r>
      <w:r w:rsidRPr="00F96D56">
        <w:t xml:space="preserve">) and </w:t>
      </w:r>
      <w:hyperlink r:id="rId38" w:tooltip="Link to TCC Alert Signup" w:history="1">
        <w:r w:rsidRPr="001933DF">
          <w:rPr>
            <w:rStyle w:val="Hyperlink"/>
          </w:rPr>
          <w:t>sign up for TCC Alerts!</w:t>
        </w:r>
      </w:hyperlink>
      <w:r w:rsidRPr="00F96D56">
        <w:t xml:space="preserve"> to receive emergency notifications to your cell phone.</w:t>
      </w:r>
    </w:p>
    <w:p w14:paraId="6D97CD05" w14:textId="657B52E6" w:rsidR="00D91416" w:rsidRDefault="00D91416" w:rsidP="00550677">
      <w:pPr>
        <w:pStyle w:val="NoSpacing"/>
      </w:pPr>
    </w:p>
    <w:p w14:paraId="62EC3675" w14:textId="77777777" w:rsidR="00A452E4" w:rsidRDefault="00A452E4" w:rsidP="00A452E4">
      <w:r>
        <w:t>TCC continues to follow safety protocols based on guidance from public health agencies. We encourage you to wear a mask, but mask-wearing is not required. Washing hands is also a reliable way to keep you healthy. If you are feeling unwell or experiencing Covid-like symptoms, please stay home and alert your instructor. If you test positive for Covid, please follow the TCC flowchart that provides instructions about what actions to take. TCC is committed to protecting the health and safety of the campus community. By participating in this course, you agree to abide by TCC’s ongoing safety protocols.”</w:t>
      </w:r>
    </w:p>
    <w:p w14:paraId="1AF21972" w14:textId="77777777" w:rsidR="00A452E4" w:rsidRDefault="00A452E4" w:rsidP="00A452E4">
      <w:pPr>
        <w:spacing w:after="0"/>
      </w:pPr>
      <w:r>
        <w:t>Flowchart:</w:t>
      </w:r>
    </w:p>
    <w:p w14:paraId="54C6F651" w14:textId="77777777" w:rsidR="00A452E4" w:rsidRDefault="002B7120" w:rsidP="00A452E4">
      <w:pPr>
        <w:spacing w:after="0"/>
      </w:pPr>
      <w:hyperlink r:id="rId39" w:history="1">
        <w:r w:rsidR="00A452E4">
          <w:rPr>
            <w:rStyle w:val="Hyperlink"/>
          </w:rPr>
          <w:t>https://tacomacc.edu/_attachments/covid-19/CovidFlowChart_may10.pdf</w:t>
        </w:r>
      </w:hyperlink>
    </w:p>
    <w:p w14:paraId="6FE45B56" w14:textId="77777777" w:rsidR="00A452E4" w:rsidRDefault="00A452E4" w:rsidP="00A452E4">
      <w:pPr>
        <w:spacing w:after="0"/>
      </w:pPr>
    </w:p>
    <w:p w14:paraId="2690F13F" w14:textId="77777777" w:rsidR="00A452E4" w:rsidRDefault="00A452E4" w:rsidP="00A452E4">
      <w:r>
        <w:t>Covid-19 FAQs and TCC Info:</w:t>
      </w:r>
      <w:r>
        <w:br/>
      </w:r>
      <w:hyperlink r:id="rId40" w:history="1">
        <w:r>
          <w:rPr>
            <w:rStyle w:val="Hyperlink"/>
          </w:rPr>
          <w:t>https://tacomacc.edu/covid-19/index</w:t>
        </w:r>
      </w:hyperlink>
    </w:p>
    <w:p w14:paraId="1AE6BF47" w14:textId="77777777" w:rsidR="001B1A38" w:rsidRDefault="001B1A38" w:rsidP="001B1A38">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TITLE IX</w:t>
      </w:r>
    </w:p>
    <w:p w14:paraId="2144CC8E" w14:textId="77777777" w:rsidR="001B1A38" w:rsidRDefault="001B1A38" w:rsidP="001B1A38">
      <w:pPr>
        <w:pStyle w:val="NormalWeb"/>
        <w:spacing w:before="0" w:beforeAutospacing="0" w:after="0" w:afterAutospacing="0"/>
        <w:rPr>
          <w:rFonts w:ascii="Calibri" w:hAnsi="Calibri" w:cs="Calibri"/>
          <w:color w:val="000000"/>
          <w:sz w:val="22"/>
          <w:szCs w:val="22"/>
        </w:rPr>
      </w:pPr>
      <w:r>
        <w:rPr>
          <w:rFonts w:ascii="Calibri" w:hAnsi="Calibri" w:cs="Calibri"/>
          <w:sz w:val="22"/>
          <w:szCs w:val="22"/>
        </w:rPr>
        <w:t>All faculty and staff share in the responsibility to create a safe learning environment for all students and for the campus as a whole. As members of the campus community, all faculty and staff (other than those designated as confidential reporters) are designated as responsible employees and therefore have the duty to report any instances of sexual harassment, sexual violence and/or other forms of prohibited discrimination. If a student would prefer to share information about sexual harassment, sexual violence or discrimination to a confidential employee who does not have this reporting responsibility, contact Stephen Smith, Executive Director of Human Resources, EEO Officer, and Title IX Coordinator. Building 14—253.566.5055</w:t>
      </w:r>
    </w:p>
    <w:p w14:paraId="67681B2E" w14:textId="77777777" w:rsidR="001B1A38" w:rsidRDefault="001B1A38" w:rsidP="001B1A38">
      <w:pPr>
        <w:pStyle w:val="NormalWeb"/>
        <w:spacing w:before="0" w:beforeAutospacing="0" w:after="0" w:afterAutospacing="0"/>
        <w:rPr>
          <w:rFonts w:ascii="Calibri" w:hAnsi="Calibri" w:cs="Calibri"/>
          <w:color w:val="000000"/>
          <w:sz w:val="22"/>
          <w:szCs w:val="22"/>
        </w:rPr>
      </w:pPr>
    </w:p>
    <w:p w14:paraId="1FE7AB60" w14:textId="77777777" w:rsidR="001B1A38" w:rsidRDefault="001B1A38" w:rsidP="001B1A38">
      <w:pPr>
        <w:pStyle w:val="NormalWeb"/>
        <w:spacing w:before="0" w:beforeAutospacing="0" w:after="0" w:afterAutospacing="0"/>
        <w:rPr>
          <w:rStyle w:val="Hyperlink"/>
          <w:rFonts w:asciiTheme="minorHAnsi" w:eastAsiaTheme="minorHAnsi" w:hAnsiTheme="minorHAnsi" w:cstheme="minorBidi"/>
        </w:rPr>
      </w:pPr>
      <w:r>
        <w:rPr>
          <w:rFonts w:ascii="Calibri" w:hAnsi="Calibri" w:cs="Calibri"/>
          <w:color w:val="000000"/>
          <w:sz w:val="22"/>
          <w:szCs w:val="22"/>
        </w:rPr>
        <w:t xml:space="preserve">More information is available at </w:t>
      </w:r>
      <w:hyperlink r:id="rId41" w:history="1">
        <w:r>
          <w:rPr>
            <w:rStyle w:val="Hyperlink"/>
            <w:rFonts w:asciiTheme="minorHAnsi" w:eastAsiaTheme="minorHAnsi" w:hAnsiTheme="minorHAnsi" w:cstheme="minorBidi"/>
          </w:rPr>
          <w:t>https://www.tacomacc.edu/about/policies/sexual-harassment-protection-and-title-ix</w:t>
        </w:r>
      </w:hyperlink>
      <w:r>
        <w:rPr>
          <w:rStyle w:val="Hyperlink"/>
          <w:rFonts w:asciiTheme="minorHAnsi" w:eastAsiaTheme="minorHAnsi" w:hAnsiTheme="minorHAnsi" w:cstheme="minorBidi"/>
        </w:rPr>
        <w:t xml:space="preserve"> </w:t>
      </w:r>
    </w:p>
    <w:p w14:paraId="605B0A75" w14:textId="77777777" w:rsidR="001B1A38" w:rsidRDefault="001B1A38" w:rsidP="00DF02BF">
      <w:pPr>
        <w:rPr>
          <w:rStyle w:val="Hyperlink"/>
        </w:rPr>
      </w:pPr>
      <w:permStart w:id="678504557" w:edGrp="everyone"/>
      <w:permEnd w:id="678504557"/>
    </w:p>
    <w:p w14:paraId="7833BF8A" w14:textId="77777777" w:rsidR="00976A5E" w:rsidRDefault="00976A5E" w:rsidP="00E842B9"/>
    <w:sectPr w:rsidR="00976A5E" w:rsidSect="005E7372">
      <w:headerReference w:type="default" r:id="rId42"/>
      <w:footerReference w:type="default" r:id="rId4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B8E5" w14:textId="77777777" w:rsidR="00EB7403" w:rsidRDefault="00EB7403" w:rsidP="005C457E">
      <w:pPr>
        <w:spacing w:after="0" w:line="240" w:lineRule="auto"/>
      </w:pPr>
      <w:r>
        <w:separator/>
      </w:r>
    </w:p>
  </w:endnote>
  <w:endnote w:type="continuationSeparator" w:id="0">
    <w:p w14:paraId="22C241DC" w14:textId="77777777" w:rsidR="00EB7403" w:rsidRDefault="00EB7403" w:rsidP="005C457E">
      <w:pPr>
        <w:spacing w:after="0" w:line="240" w:lineRule="auto"/>
      </w:pPr>
      <w:r>
        <w:continuationSeparator/>
      </w:r>
    </w:p>
  </w:endnote>
  <w:endnote w:type="continuationNotice" w:id="1">
    <w:p w14:paraId="7A1ACEBC" w14:textId="77777777" w:rsidR="00EB7403" w:rsidRDefault="00EB74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Segoe Script"/>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475596"/>
      <w:docPartObj>
        <w:docPartGallery w:val="Page Numbers (Bottom of Page)"/>
        <w:docPartUnique/>
      </w:docPartObj>
    </w:sdtPr>
    <w:sdtEndPr>
      <w:rPr>
        <w:noProof/>
      </w:rPr>
    </w:sdtEndPr>
    <w:sdtContent>
      <w:permStart w:id="1949761731" w:edGrp="everyone" w:displacedByCustomXml="prev"/>
      <w:p w14:paraId="5E111394" w14:textId="1DE1DB4A" w:rsidR="00191C15" w:rsidRDefault="00191C15">
        <w:pPr>
          <w:pStyle w:val="Footer"/>
          <w:jc w:val="right"/>
        </w:pPr>
        <w:r>
          <w:t xml:space="preserve"> NURS228.</w:t>
        </w:r>
        <w:r w:rsidR="00A22462">
          <w:t>4 42509</w:t>
        </w:r>
        <w:r>
          <w:t xml:space="preserve">| </w:t>
        </w:r>
        <w:proofErr w:type="gramStart"/>
        <w:r>
          <w:t>Miller  |</w:t>
        </w:r>
        <w:proofErr w:type="gramEnd"/>
        <w:r>
          <w:t xml:space="preserve"> Fall 2024  </w:t>
        </w:r>
        <w:permEnd w:id="1949761731"/>
        <w:r>
          <w:t xml:space="preserve">| Page </w:t>
        </w:r>
        <w:r>
          <w:fldChar w:fldCharType="begin"/>
        </w:r>
        <w:r>
          <w:instrText xml:space="preserve"> PAGE   \* MERGEFORMAT </w:instrText>
        </w:r>
        <w:r>
          <w:fldChar w:fldCharType="separate"/>
        </w:r>
        <w:r>
          <w:rPr>
            <w:noProof/>
          </w:rPr>
          <w:t>7</w:t>
        </w:r>
        <w:r>
          <w:rPr>
            <w:noProof/>
          </w:rPr>
          <w:fldChar w:fldCharType="end"/>
        </w:r>
      </w:p>
    </w:sdtContent>
  </w:sdt>
  <w:p w14:paraId="5028F6B2" w14:textId="77777777" w:rsidR="00191C15" w:rsidRDefault="00191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B4811" w14:textId="77777777" w:rsidR="00EB7403" w:rsidRDefault="00EB7403" w:rsidP="005C457E">
      <w:pPr>
        <w:spacing w:after="0" w:line="240" w:lineRule="auto"/>
      </w:pPr>
      <w:r>
        <w:separator/>
      </w:r>
    </w:p>
  </w:footnote>
  <w:footnote w:type="continuationSeparator" w:id="0">
    <w:p w14:paraId="68A1ED77" w14:textId="77777777" w:rsidR="00EB7403" w:rsidRDefault="00EB7403" w:rsidP="005C457E">
      <w:pPr>
        <w:spacing w:after="0" w:line="240" w:lineRule="auto"/>
      </w:pPr>
      <w:r>
        <w:continuationSeparator/>
      </w:r>
    </w:p>
  </w:footnote>
  <w:footnote w:type="continuationNotice" w:id="1">
    <w:p w14:paraId="0D1C803E" w14:textId="77777777" w:rsidR="00EB7403" w:rsidRDefault="00EB74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1A60" w14:textId="1BF77BCC" w:rsidR="00191C15" w:rsidRDefault="00191C15">
    <w:pPr>
      <w:pStyle w:val="Header"/>
    </w:pPr>
    <w:r>
      <w:rPr>
        <w:noProof/>
      </w:rPr>
      <w:drawing>
        <wp:inline distT="0" distB="0" distL="0" distR="0" wp14:anchorId="69E6A8FB" wp14:editId="04E33867">
          <wp:extent cx="1329055" cy="377825"/>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F4E02"/>
    <w:multiLevelType w:val="hybridMultilevel"/>
    <w:tmpl w:val="687A955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756EB"/>
    <w:multiLevelType w:val="hybridMultilevel"/>
    <w:tmpl w:val="85987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3EC59BA"/>
    <w:multiLevelType w:val="hybridMultilevel"/>
    <w:tmpl w:val="9048AB4A"/>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4160F70"/>
    <w:multiLevelType w:val="hybridMultilevel"/>
    <w:tmpl w:val="CE76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D702DC"/>
    <w:multiLevelType w:val="multilevel"/>
    <w:tmpl w:val="E288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3B1213"/>
    <w:multiLevelType w:val="hybridMultilevel"/>
    <w:tmpl w:val="09D0CB46"/>
    <w:lvl w:ilvl="0" w:tplc="DD84A2B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14016C0"/>
    <w:multiLevelType w:val="hybridMultilevel"/>
    <w:tmpl w:val="AD36612C"/>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6FD38F6"/>
    <w:multiLevelType w:val="hybridMultilevel"/>
    <w:tmpl w:val="95DCA802"/>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C7643D6"/>
    <w:multiLevelType w:val="multilevel"/>
    <w:tmpl w:val="527CE5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635455"/>
    <w:multiLevelType w:val="multilevel"/>
    <w:tmpl w:val="0218C5A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283E6E"/>
    <w:multiLevelType w:val="hybridMultilevel"/>
    <w:tmpl w:val="8312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9A27CA6"/>
    <w:multiLevelType w:val="hybridMultilevel"/>
    <w:tmpl w:val="F202BF6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0"/>
  </w:num>
  <w:num w:numId="8">
    <w:abstractNumId w:val="1"/>
  </w:num>
  <w:num w:numId="9">
    <w:abstractNumId w:val="3"/>
  </w:num>
  <w:num w:numId="10">
    <w:abstractNumId w:val="4"/>
  </w:num>
  <w:num w:numId="11">
    <w:abstractNumId w:val="8"/>
  </w:num>
  <w:num w:numId="12">
    <w:abstractNumId w:val="8"/>
    <w:lvlOverride w:ilvl="0"/>
  </w:num>
  <w:num w:numId="13">
    <w:abstractNumId w:val="8"/>
    <w:lvlOverride w:ilvl="1">
      <w:lvl w:ilvl="1">
        <w:numFmt w:val="lowerLetter"/>
        <w:lvlText w:val="%2."/>
        <w:lvlJc w:val="left"/>
      </w:lvl>
    </w:lvlOverride>
    <w:lvlOverride w:ilvl="0"/>
  </w:num>
  <w:num w:numId="14">
    <w:abstractNumId w:val="8"/>
    <w:lvlOverride w:ilvl="1">
      <w:lvl w:ilvl="1">
        <w:numFmt w:val="lowerLetter"/>
        <w:lvlText w:val="%2."/>
        <w:lvlJc w:val="left"/>
      </w:lvl>
    </w:lvlOverride>
    <w:lvlOverride w:ilvl="0"/>
  </w:num>
  <w:num w:numId="15">
    <w:abstractNumId w:val="8"/>
    <w:lvlOverride w:ilvl="1">
      <w:lvl w:ilvl="1">
        <w:numFmt w:val="lowerLetter"/>
        <w:lvlText w:val="%2."/>
        <w:lvlJc w:val="left"/>
      </w:lvl>
    </w:lvlOverride>
    <w:lvlOverride w:ilvl="0"/>
  </w:num>
  <w:num w:numId="16">
    <w:abstractNumId w:val="8"/>
    <w:lvlOverride w:ilvl="1">
      <w:lvl w:ilvl="1">
        <w:numFmt w:val="lowerLetter"/>
        <w:lvlText w:val="%2."/>
        <w:lvlJc w:val="left"/>
      </w:lvl>
    </w:lvlOverride>
    <w:lvlOverride w:ilvl="0"/>
  </w:num>
  <w:num w:numId="17">
    <w:abstractNumId w:val="8"/>
    <w:lvlOverride w:ilvl="1">
      <w:lvl w:ilvl="1">
        <w:numFmt w:val="lowerLetter"/>
        <w:lvlText w:val="%2."/>
        <w:lvlJc w:val="left"/>
      </w:lvl>
    </w:lvlOverride>
    <w:lvlOverride w:ilvl="0"/>
  </w:num>
  <w:num w:numId="18">
    <w:abstractNumId w:val="8"/>
    <w:lvlOverride w:ilvl="1">
      <w:lvl w:ilvl="1">
        <w:numFmt w:val="lowerLetter"/>
        <w:lvlText w:val="%2."/>
        <w:lvlJc w:val="left"/>
      </w:lvl>
    </w:lvlOverride>
    <w:lvlOverride w:ilvl="0"/>
  </w:num>
  <w:num w:numId="19">
    <w:abstractNumId w:val="8"/>
    <w:lvlOverride w:ilvl="1">
      <w:lvl w:ilvl="1">
        <w:numFmt w:val="lowerLetter"/>
        <w:lvlText w:val="%2."/>
        <w:lvlJc w:val="left"/>
      </w:lvl>
    </w:lvlOverride>
    <w:lvlOverride w:ilvl="0"/>
  </w:num>
  <w:num w:numId="20">
    <w:abstractNumId w:val="8"/>
    <w:lvlOverride w:ilvl="1">
      <w:lvl w:ilvl="1">
        <w:numFmt w:val="lowerLetter"/>
        <w:lvlText w:val="%2."/>
        <w:lvlJc w:val="left"/>
      </w:lvl>
    </w:lvlOverride>
    <w:lvlOverride w:ilvl="0"/>
  </w:num>
  <w:num w:numId="21">
    <w:abstractNumId w:val="9"/>
    <w:lvlOverride w:ilvl="0">
      <w:lvl w:ilvl="0">
        <w:numFmt w:val="decimal"/>
        <w:lvlText w:val="%1."/>
        <w:lvlJc w:val="left"/>
      </w:lvl>
    </w:lvlOverride>
  </w:num>
  <w:num w:numId="22">
    <w:abstractNumId w:val="9"/>
    <w:lvlOverride w:ilvl="0">
      <w:lvl w:ilvl="0">
        <w:numFmt w:val="decimal"/>
        <w:lvlText w:val="%1."/>
        <w:lvlJc w:val="left"/>
      </w:lvl>
    </w:lvlOverride>
    <w:lvlOverride w:ilvl="1">
      <w:lvl w:ilvl="1">
        <w:numFmt w:val="lowerLetter"/>
        <w:lvlText w:val="%2."/>
        <w:lvlJc w:val="left"/>
      </w:lvl>
    </w:lvlOverride>
  </w:num>
  <w:num w:numId="23">
    <w:abstractNumId w:val="9"/>
    <w:lvlOverride w:ilvl="0">
      <w:lvl w:ilvl="0">
        <w:numFmt w:val="decimal"/>
        <w:lvlText w:val="%1."/>
        <w:lvlJc w:val="left"/>
      </w:lvl>
    </w:lvlOverride>
    <w:lvlOverride w:ilvl="1">
      <w:lvl w:ilvl="1">
        <w:numFmt w:val="lowerLetter"/>
        <w:lvlText w:val="%2."/>
        <w:lvlJc w:val="left"/>
      </w:lvl>
    </w:lvlOverride>
  </w:num>
  <w:num w:numId="24">
    <w:abstractNumId w:val="9"/>
    <w:lvlOverride w:ilvl="0">
      <w:lvl w:ilvl="0">
        <w:numFmt w:val="decimal"/>
        <w:lvlText w:val="%1."/>
        <w:lvlJc w:val="left"/>
      </w:lvl>
    </w:lvlOverride>
    <w:lvlOverride w:ilvl="1">
      <w:lvl w:ilvl="1">
        <w:numFmt w:val="lowerLetter"/>
        <w:lvlText w:val="%2."/>
        <w:lvlJc w:val="left"/>
      </w:lvl>
    </w:lvlOverride>
  </w:num>
  <w:num w:numId="25">
    <w:abstractNumId w:val="9"/>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6">
    <w:abstractNumId w:val="9"/>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7">
    <w:abstractNumId w:val="9"/>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8">
    <w:abstractNumId w:val="9"/>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9">
    <w:abstractNumId w:val="9"/>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30">
    <w:abstractNumId w:val="9"/>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31">
    <w:abstractNumId w:val="9"/>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32">
    <w:abstractNumId w:val="9"/>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33">
    <w:abstractNumId w:val="9"/>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C2"/>
    <w:rsid w:val="00003896"/>
    <w:rsid w:val="00007410"/>
    <w:rsid w:val="00007B19"/>
    <w:rsid w:val="00042767"/>
    <w:rsid w:val="00055538"/>
    <w:rsid w:val="00055D9D"/>
    <w:rsid w:val="00067BEE"/>
    <w:rsid w:val="00080692"/>
    <w:rsid w:val="00083BC8"/>
    <w:rsid w:val="00086600"/>
    <w:rsid w:val="00095587"/>
    <w:rsid w:val="00095E43"/>
    <w:rsid w:val="000A689B"/>
    <w:rsid w:val="000B3C69"/>
    <w:rsid w:val="000B485E"/>
    <w:rsid w:val="000B54C7"/>
    <w:rsid w:val="000B787C"/>
    <w:rsid w:val="000E2DD5"/>
    <w:rsid w:val="000E711F"/>
    <w:rsid w:val="000F541E"/>
    <w:rsid w:val="001059BD"/>
    <w:rsid w:val="00136889"/>
    <w:rsid w:val="00140DA9"/>
    <w:rsid w:val="00146AF1"/>
    <w:rsid w:val="00164C9E"/>
    <w:rsid w:val="00191C15"/>
    <w:rsid w:val="001933DF"/>
    <w:rsid w:val="00194347"/>
    <w:rsid w:val="00195E52"/>
    <w:rsid w:val="001A073D"/>
    <w:rsid w:val="001A40CA"/>
    <w:rsid w:val="001B1A38"/>
    <w:rsid w:val="001E4214"/>
    <w:rsid w:val="001F48FA"/>
    <w:rsid w:val="00206785"/>
    <w:rsid w:val="00222598"/>
    <w:rsid w:val="002247E2"/>
    <w:rsid w:val="00233495"/>
    <w:rsid w:val="00263A42"/>
    <w:rsid w:val="0026412D"/>
    <w:rsid w:val="002708F3"/>
    <w:rsid w:val="0027518C"/>
    <w:rsid w:val="00276CBA"/>
    <w:rsid w:val="00287612"/>
    <w:rsid w:val="002965AE"/>
    <w:rsid w:val="002A5D50"/>
    <w:rsid w:val="002B63EA"/>
    <w:rsid w:val="002B6A9A"/>
    <w:rsid w:val="002B7120"/>
    <w:rsid w:val="00316C57"/>
    <w:rsid w:val="00323496"/>
    <w:rsid w:val="00352A2F"/>
    <w:rsid w:val="00355833"/>
    <w:rsid w:val="00355AF8"/>
    <w:rsid w:val="00362245"/>
    <w:rsid w:val="00387976"/>
    <w:rsid w:val="003B0E8F"/>
    <w:rsid w:val="003C34FE"/>
    <w:rsid w:val="003C3611"/>
    <w:rsid w:val="003D0D9E"/>
    <w:rsid w:val="003F1FD2"/>
    <w:rsid w:val="004102B9"/>
    <w:rsid w:val="00422A6C"/>
    <w:rsid w:val="00426B9A"/>
    <w:rsid w:val="004357AA"/>
    <w:rsid w:val="00452A21"/>
    <w:rsid w:val="00491B46"/>
    <w:rsid w:val="004A0DD4"/>
    <w:rsid w:val="004B0DA7"/>
    <w:rsid w:val="004B1FC2"/>
    <w:rsid w:val="004C6C8A"/>
    <w:rsid w:val="004D5F2E"/>
    <w:rsid w:val="004E1498"/>
    <w:rsid w:val="004E2403"/>
    <w:rsid w:val="004E4913"/>
    <w:rsid w:val="004E7D74"/>
    <w:rsid w:val="004F141C"/>
    <w:rsid w:val="004F5739"/>
    <w:rsid w:val="004F6BC4"/>
    <w:rsid w:val="00514FB2"/>
    <w:rsid w:val="00516D43"/>
    <w:rsid w:val="00522544"/>
    <w:rsid w:val="00533180"/>
    <w:rsid w:val="00536077"/>
    <w:rsid w:val="00536278"/>
    <w:rsid w:val="00545E13"/>
    <w:rsid w:val="00545F15"/>
    <w:rsid w:val="00550677"/>
    <w:rsid w:val="00556A12"/>
    <w:rsid w:val="00572C01"/>
    <w:rsid w:val="005C2506"/>
    <w:rsid w:val="005C457E"/>
    <w:rsid w:val="005D3F5F"/>
    <w:rsid w:val="005D510B"/>
    <w:rsid w:val="005E0231"/>
    <w:rsid w:val="005E7372"/>
    <w:rsid w:val="0060235A"/>
    <w:rsid w:val="006355A4"/>
    <w:rsid w:val="006455D1"/>
    <w:rsid w:val="0066152E"/>
    <w:rsid w:val="00674655"/>
    <w:rsid w:val="006813D7"/>
    <w:rsid w:val="006826E5"/>
    <w:rsid w:val="00685271"/>
    <w:rsid w:val="006960F9"/>
    <w:rsid w:val="006A34C7"/>
    <w:rsid w:val="006B3606"/>
    <w:rsid w:val="006B40CB"/>
    <w:rsid w:val="006C3F49"/>
    <w:rsid w:val="00706EEF"/>
    <w:rsid w:val="007074C8"/>
    <w:rsid w:val="00710E90"/>
    <w:rsid w:val="007179FD"/>
    <w:rsid w:val="007407A6"/>
    <w:rsid w:val="007533F5"/>
    <w:rsid w:val="00785E5B"/>
    <w:rsid w:val="00793C34"/>
    <w:rsid w:val="007B00A8"/>
    <w:rsid w:val="007B7026"/>
    <w:rsid w:val="0081388E"/>
    <w:rsid w:val="00822022"/>
    <w:rsid w:val="0085294A"/>
    <w:rsid w:val="00853C82"/>
    <w:rsid w:val="00856329"/>
    <w:rsid w:val="008578E7"/>
    <w:rsid w:val="00873675"/>
    <w:rsid w:val="00877490"/>
    <w:rsid w:val="008828D7"/>
    <w:rsid w:val="008A2C89"/>
    <w:rsid w:val="008A6ED1"/>
    <w:rsid w:val="008B009F"/>
    <w:rsid w:val="008B03E7"/>
    <w:rsid w:val="008B47EC"/>
    <w:rsid w:val="008C75CC"/>
    <w:rsid w:val="008D4C8B"/>
    <w:rsid w:val="009215C2"/>
    <w:rsid w:val="00923F0E"/>
    <w:rsid w:val="00937832"/>
    <w:rsid w:val="00942D7E"/>
    <w:rsid w:val="00962186"/>
    <w:rsid w:val="009639E6"/>
    <w:rsid w:val="00963AA5"/>
    <w:rsid w:val="00976A5E"/>
    <w:rsid w:val="00977A8B"/>
    <w:rsid w:val="00986431"/>
    <w:rsid w:val="009A1A63"/>
    <w:rsid w:val="009A7778"/>
    <w:rsid w:val="009A7E3F"/>
    <w:rsid w:val="009B1E63"/>
    <w:rsid w:val="009B3394"/>
    <w:rsid w:val="009C2244"/>
    <w:rsid w:val="009C6531"/>
    <w:rsid w:val="009F07B4"/>
    <w:rsid w:val="009F0C86"/>
    <w:rsid w:val="00A06E2A"/>
    <w:rsid w:val="00A14933"/>
    <w:rsid w:val="00A22462"/>
    <w:rsid w:val="00A252F6"/>
    <w:rsid w:val="00A2745E"/>
    <w:rsid w:val="00A4336A"/>
    <w:rsid w:val="00A452E4"/>
    <w:rsid w:val="00A55F41"/>
    <w:rsid w:val="00A7726A"/>
    <w:rsid w:val="00A94E4B"/>
    <w:rsid w:val="00A96413"/>
    <w:rsid w:val="00AA3C94"/>
    <w:rsid w:val="00AB3AF8"/>
    <w:rsid w:val="00AF5299"/>
    <w:rsid w:val="00AF7771"/>
    <w:rsid w:val="00B036FB"/>
    <w:rsid w:val="00B06C9B"/>
    <w:rsid w:val="00B0708C"/>
    <w:rsid w:val="00B301AD"/>
    <w:rsid w:val="00B311FF"/>
    <w:rsid w:val="00B729F5"/>
    <w:rsid w:val="00B82A09"/>
    <w:rsid w:val="00B94C07"/>
    <w:rsid w:val="00B972F4"/>
    <w:rsid w:val="00BB5A9E"/>
    <w:rsid w:val="00BC3D76"/>
    <w:rsid w:val="00BC5E20"/>
    <w:rsid w:val="00BC7723"/>
    <w:rsid w:val="00BD55D6"/>
    <w:rsid w:val="00BE0F50"/>
    <w:rsid w:val="00BF3F79"/>
    <w:rsid w:val="00C11838"/>
    <w:rsid w:val="00C11FDA"/>
    <w:rsid w:val="00C1565D"/>
    <w:rsid w:val="00C262FE"/>
    <w:rsid w:val="00C26FC9"/>
    <w:rsid w:val="00C30868"/>
    <w:rsid w:val="00C40902"/>
    <w:rsid w:val="00C4799A"/>
    <w:rsid w:val="00C61490"/>
    <w:rsid w:val="00C6301A"/>
    <w:rsid w:val="00CB1995"/>
    <w:rsid w:val="00CB2510"/>
    <w:rsid w:val="00CC4824"/>
    <w:rsid w:val="00CE1E52"/>
    <w:rsid w:val="00CE33F3"/>
    <w:rsid w:val="00CE52E7"/>
    <w:rsid w:val="00CE5B77"/>
    <w:rsid w:val="00CE74FE"/>
    <w:rsid w:val="00D07D28"/>
    <w:rsid w:val="00D07D54"/>
    <w:rsid w:val="00D108B2"/>
    <w:rsid w:val="00D477B1"/>
    <w:rsid w:val="00D56A1E"/>
    <w:rsid w:val="00D91416"/>
    <w:rsid w:val="00DA2E91"/>
    <w:rsid w:val="00DA7164"/>
    <w:rsid w:val="00DB0289"/>
    <w:rsid w:val="00DB3401"/>
    <w:rsid w:val="00DE0B1B"/>
    <w:rsid w:val="00DF02BF"/>
    <w:rsid w:val="00DF31D7"/>
    <w:rsid w:val="00DF6044"/>
    <w:rsid w:val="00E05DC7"/>
    <w:rsid w:val="00E108B9"/>
    <w:rsid w:val="00E12ED1"/>
    <w:rsid w:val="00E23344"/>
    <w:rsid w:val="00E24917"/>
    <w:rsid w:val="00E5659C"/>
    <w:rsid w:val="00E63A64"/>
    <w:rsid w:val="00E749AD"/>
    <w:rsid w:val="00E842B9"/>
    <w:rsid w:val="00EA1929"/>
    <w:rsid w:val="00EA3060"/>
    <w:rsid w:val="00EA598B"/>
    <w:rsid w:val="00EB7403"/>
    <w:rsid w:val="00ED2B05"/>
    <w:rsid w:val="00ED2B44"/>
    <w:rsid w:val="00ED3711"/>
    <w:rsid w:val="00ED6DB2"/>
    <w:rsid w:val="00F45DCB"/>
    <w:rsid w:val="00F4621C"/>
    <w:rsid w:val="00F510BD"/>
    <w:rsid w:val="00F80BCA"/>
    <w:rsid w:val="00F8775D"/>
    <w:rsid w:val="00F9551B"/>
    <w:rsid w:val="00F96D56"/>
    <w:rsid w:val="00FA1904"/>
    <w:rsid w:val="00FA4EB1"/>
    <w:rsid w:val="00FD0FF6"/>
    <w:rsid w:val="00FD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7A5417"/>
  <w15:chartTrackingRefBased/>
  <w15:docId w15:val="{CEB6AE5C-0A43-4440-98D3-DC13FE26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344"/>
    <w:pPr>
      <w:keepNext/>
      <w:keepLines/>
      <w:spacing w:before="240" w:after="0"/>
      <w:outlineLvl w:val="0"/>
    </w:pPr>
    <w:rPr>
      <w:rFonts w:asciiTheme="majorHAnsi" w:eastAsiaTheme="majorEastAsia" w:hAnsiTheme="majorHAnsi" w:cstheme="majorBidi"/>
      <w:b/>
      <w:sz w:val="32"/>
      <w:szCs w:val="32"/>
      <w:u w:val="single"/>
    </w:rPr>
  </w:style>
  <w:style w:type="paragraph" w:styleId="Heading2">
    <w:name w:val="heading 2"/>
    <w:basedOn w:val="Normal"/>
    <w:next w:val="Normal"/>
    <w:link w:val="Heading2Char"/>
    <w:uiPriority w:val="9"/>
    <w:unhideWhenUsed/>
    <w:qFormat/>
    <w:rsid w:val="00E23344"/>
    <w:pPr>
      <w:keepNext/>
      <w:keepLines/>
      <w:spacing w:before="12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822022"/>
    <w:pPr>
      <w:keepNext/>
      <w:keepLines/>
      <w:spacing w:before="40" w:after="0"/>
      <w:outlineLvl w:val="2"/>
    </w:pPr>
    <w:rPr>
      <w:rFonts w:asciiTheme="majorHAnsi" w:eastAsiaTheme="majorEastAsia" w:hAnsiTheme="majorHAnsi" w:cstheme="majorBidi"/>
      <w:i/>
      <w:iCs/>
      <w:color w:val="000000" w:themeColor="text1"/>
      <w:sz w:val="24"/>
      <w:szCs w:val="24"/>
    </w:rPr>
  </w:style>
  <w:style w:type="paragraph" w:styleId="Heading4">
    <w:name w:val="heading 4"/>
    <w:basedOn w:val="Normal"/>
    <w:next w:val="Normal"/>
    <w:link w:val="Heading4Char"/>
    <w:uiPriority w:val="9"/>
    <w:semiHidden/>
    <w:unhideWhenUsed/>
    <w:qFormat/>
    <w:rsid w:val="008220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C2"/>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007B19"/>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007B19"/>
    <w:rPr>
      <w:rFonts w:asciiTheme="majorHAnsi" w:eastAsiaTheme="majorEastAsia" w:hAnsiTheme="majorHAnsi" w:cstheme="majorBidi"/>
      <w:b/>
      <w:spacing w:val="-10"/>
      <w:kern w:val="28"/>
      <w:sz w:val="40"/>
      <w:szCs w:val="56"/>
    </w:rPr>
  </w:style>
  <w:style w:type="paragraph" w:styleId="NoSpacing">
    <w:name w:val="No Spacing"/>
    <w:uiPriority w:val="1"/>
    <w:qFormat/>
    <w:rsid w:val="004B1FC2"/>
    <w:pPr>
      <w:spacing w:after="0" w:line="240" w:lineRule="auto"/>
    </w:pPr>
  </w:style>
  <w:style w:type="character" w:customStyle="1" w:styleId="Heading1Char">
    <w:name w:val="Heading 1 Char"/>
    <w:basedOn w:val="DefaultParagraphFont"/>
    <w:link w:val="Heading1"/>
    <w:uiPriority w:val="9"/>
    <w:rsid w:val="00E23344"/>
    <w:rPr>
      <w:rFonts w:asciiTheme="majorHAnsi" w:eastAsiaTheme="majorEastAsia" w:hAnsiTheme="majorHAnsi" w:cstheme="majorBidi"/>
      <w:b/>
      <w:sz w:val="32"/>
      <w:szCs w:val="32"/>
      <w:u w:val="single"/>
    </w:rPr>
  </w:style>
  <w:style w:type="paragraph" w:styleId="ListParagraph">
    <w:name w:val="List Paragraph"/>
    <w:basedOn w:val="Normal"/>
    <w:uiPriority w:val="34"/>
    <w:qFormat/>
    <w:rsid w:val="004B1FC2"/>
    <w:pPr>
      <w:ind w:left="720"/>
      <w:contextualSpacing/>
    </w:pPr>
  </w:style>
  <w:style w:type="character" w:styleId="Hyperlink">
    <w:name w:val="Hyperlink"/>
    <w:basedOn w:val="DefaultParagraphFont"/>
    <w:uiPriority w:val="99"/>
    <w:unhideWhenUsed/>
    <w:rsid w:val="00937832"/>
    <w:rPr>
      <w:color w:val="0563C1" w:themeColor="hyperlink"/>
      <w:u w:val="single"/>
    </w:rPr>
  </w:style>
  <w:style w:type="table" w:styleId="TableGrid">
    <w:name w:val="Table Grid"/>
    <w:basedOn w:val="TableNormal"/>
    <w:uiPriority w:val="59"/>
    <w:rsid w:val="00426B9A"/>
    <w:pPr>
      <w:spacing w:after="0" w:line="240" w:lineRule="auto"/>
    </w:pPr>
    <w:rPr>
      <w:rFonts w:ascii="Ubuntu" w:hAnsi="Ubunt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06785"/>
    <w:pPr>
      <w:outlineLvl w:val="9"/>
    </w:pPr>
  </w:style>
  <w:style w:type="paragraph" w:styleId="TOC1">
    <w:name w:val="toc 1"/>
    <w:basedOn w:val="Normal"/>
    <w:next w:val="Normal"/>
    <w:autoRedefine/>
    <w:uiPriority w:val="39"/>
    <w:unhideWhenUsed/>
    <w:rsid w:val="00206785"/>
    <w:pPr>
      <w:spacing w:after="100"/>
    </w:pPr>
  </w:style>
  <w:style w:type="character" w:customStyle="1" w:styleId="Heading2Char">
    <w:name w:val="Heading 2 Char"/>
    <w:basedOn w:val="DefaultParagraphFont"/>
    <w:link w:val="Heading2"/>
    <w:uiPriority w:val="9"/>
    <w:rsid w:val="00E23344"/>
    <w:rPr>
      <w:rFonts w:asciiTheme="majorHAnsi" w:eastAsiaTheme="majorEastAsia" w:hAnsiTheme="majorHAnsi" w:cstheme="majorBidi"/>
      <w:b/>
      <w:sz w:val="26"/>
      <w:szCs w:val="26"/>
    </w:rPr>
  </w:style>
  <w:style w:type="paragraph" w:styleId="TOC2">
    <w:name w:val="toc 2"/>
    <w:basedOn w:val="Normal"/>
    <w:next w:val="Normal"/>
    <w:autoRedefine/>
    <w:uiPriority w:val="39"/>
    <w:unhideWhenUsed/>
    <w:rsid w:val="00206785"/>
    <w:pPr>
      <w:spacing w:after="100"/>
      <w:ind w:left="220"/>
    </w:pPr>
  </w:style>
  <w:style w:type="paragraph" w:styleId="NormalWeb">
    <w:name w:val="Normal (Web)"/>
    <w:basedOn w:val="Normal"/>
    <w:uiPriority w:val="99"/>
    <w:unhideWhenUsed/>
    <w:rsid w:val="00E233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4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57E"/>
  </w:style>
  <w:style w:type="paragraph" w:styleId="Footer">
    <w:name w:val="footer"/>
    <w:basedOn w:val="Normal"/>
    <w:link w:val="FooterChar"/>
    <w:uiPriority w:val="99"/>
    <w:unhideWhenUsed/>
    <w:rsid w:val="005C4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57E"/>
  </w:style>
  <w:style w:type="character" w:styleId="CommentReference">
    <w:name w:val="annotation reference"/>
    <w:basedOn w:val="DefaultParagraphFont"/>
    <w:uiPriority w:val="99"/>
    <w:semiHidden/>
    <w:unhideWhenUsed/>
    <w:rsid w:val="009A7E3F"/>
    <w:rPr>
      <w:sz w:val="16"/>
      <w:szCs w:val="16"/>
    </w:rPr>
  </w:style>
  <w:style w:type="paragraph" w:styleId="CommentText">
    <w:name w:val="annotation text"/>
    <w:basedOn w:val="Normal"/>
    <w:link w:val="CommentTextChar"/>
    <w:uiPriority w:val="99"/>
    <w:semiHidden/>
    <w:unhideWhenUsed/>
    <w:rsid w:val="009A7E3F"/>
    <w:pPr>
      <w:spacing w:line="240" w:lineRule="auto"/>
    </w:pPr>
    <w:rPr>
      <w:sz w:val="20"/>
      <w:szCs w:val="20"/>
    </w:rPr>
  </w:style>
  <w:style w:type="character" w:customStyle="1" w:styleId="CommentTextChar">
    <w:name w:val="Comment Text Char"/>
    <w:basedOn w:val="DefaultParagraphFont"/>
    <w:link w:val="CommentText"/>
    <w:uiPriority w:val="99"/>
    <w:semiHidden/>
    <w:rsid w:val="009A7E3F"/>
    <w:rPr>
      <w:sz w:val="20"/>
      <w:szCs w:val="20"/>
    </w:rPr>
  </w:style>
  <w:style w:type="paragraph" w:styleId="CommentSubject">
    <w:name w:val="annotation subject"/>
    <w:basedOn w:val="CommentText"/>
    <w:next w:val="CommentText"/>
    <w:link w:val="CommentSubjectChar"/>
    <w:uiPriority w:val="99"/>
    <w:semiHidden/>
    <w:unhideWhenUsed/>
    <w:rsid w:val="009A7E3F"/>
    <w:rPr>
      <w:b/>
      <w:bCs/>
    </w:rPr>
  </w:style>
  <w:style w:type="character" w:customStyle="1" w:styleId="CommentSubjectChar">
    <w:name w:val="Comment Subject Char"/>
    <w:basedOn w:val="CommentTextChar"/>
    <w:link w:val="CommentSubject"/>
    <w:uiPriority w:val="99"/>
    <w:semiHidden/>
    <w:rsid w:val="009A7E3F"/>
    <w:rPr>
      <w:b/>
      <w:bCs/>
      <w:sz w:val="20"/>
      <w:szCs w:val="20"/>
    </w:rPr>
  </w:style>
  <w:style w:type="paragraph" w:styleId="BalloonText">
    <w:name w:val="Balloon Text"/>
    <w:basedOn w:val="Normal"/>
    <w:link w:val="BalloonTextChar"/>
    <w:uiPriority w:val="99"/>
    <w:semiHidden/>
    <w:unhideWhenUsed/>
    <w:rsid w:val="009A7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E3F"/>
    <w:rPr>
      <w:rFonts w:ascii="Segoe UI" w:hAnsi="Segoe UI" w:cs="Segoe UI"/>
      <w:sz w:val="18"/>
      <w:szCs w:val="18"/>
    </w:rPr>
  </w:style>
  <w:style w:type="table" w:styleId="TableGridLight">
    <w:name w:val="Grid Table Light"/>
    <w:basedOn w:val="TableNormal"/>
    <w:uiPriority w:val="40"/>
    <w:rsid w:val="00C479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822022"/>
    <w:rPr>
      <w:rFonts w:asciiTheme="majorHAnsi" w:eastAsiaTheme="majorEastAsia" w:hAnsiTheme="majorHAnsi" w:cstheme="majorBidi"/>
      <w:i/>
      <w:iCs/>
      <w:color w:val="000000" w:themeColor="text1"/>
      <w:sz w:val="24"/>
      <w:szCs w:val="24"/>
    </w:rPr>
  </w:style>
  <w:style w:type="paragraph" w:styleId="TOC3">
    <w:name w:val="toc 3"/>
    <w:basedOn w:val="Normal"/>
    <w:next w:val="Normal"/>
    <w:autoRedefine/>
    <w:uiPriority w:val="39"/>
    <w:unhideWhenUsed/>
    <w:rsid w:val="00452A21"/>
    <w:pPr>
      <w:spacing w:after="100"/>
      <w:ind w:left="440"/>
    </w:pPr>
  </w:style>
  <w:style w:type="character" w:customStyle="1" w:styleId="UnresolvedMention1">
    <w:name w:val="Unresolved Mention1"/>
    <w:basedOn w:val="DefaultParagraphFont"/>
    <w:uiPriority w:val="99"/>
    <w:semiHidden/>
    <w:unhideWhenUsed/>
    <w:rsid w:val="00452A21"/>
    <w:rPr>
      <w:color w:val="605E5C"/>
      <w:shd w:val="clear" w:color="auto" w:fill="E1DFDD"/>
    </w:rPr>
  </w:style>
  <w:style w:type="character" w:customStyle="1" w:styleId="Heading4Char">
    <w:name w:val="Heading 4 Char"/>
    <w:basedOn w:val="DefaultParagraphFont"/>
    <w:link w:val="Heading4"/>
    <w:uiPriority w:val="9"/>
    <w:semiHidden/>
    <w:rsid w:val="00822022"/>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F9551B"/>
    <w:rPr>
      <w:color w:val="954F72" w:themeColor="followedHyperlink"/>
      <w:u w:val="single"/>
    </w:rPr>
  </w:style>
  <w:style w:type="character" w:styleId="UnresolvedMention">
    <w:name w:val="Unresolved Mention"/>
    <w:basedOn w:val="DefaultParagraphFont"/>
    <w:uiPriority w:val="99"/>
    <w:semiHidden/>
    <w:unhideWhenUsed/>
    <w:rsid w:val="00233495"/>
    <w:rPr>
      <w:color w:val="605E5C"/>
      <w:shd w:val="clear" w:color="auto" w:fill="E1DFDD"/>
    </w:rPr>
  </w:style>
  <w:style w:type="paragraph" w:customStyle="1" w:styleId="paragraph">
    <w:name w:val="paragraph"/>
    <w:basedOn w:val="Normal"/>
    <w:rsid w:val="00316C57"/>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316C57"/>
  </w:style>
  <w:style w:type="character" w:customStyle="1" w:styleId="scxp128906507">
    <w:name w:val="scxp128906507"/>
    <w:basedOn w:val="DefaultParagraphFont"/>
    <w:rsid w:val="00316C57"/>
  </w:style>
  <w:style w:type="character" w:customStyle="1" w:styleId="apple-tab-span">
    <w:name w:val="apple-tab-span"/>
    <w:basedOn w:val="DefaultParagraphFont"/>
    <w:rsid w:val="00D56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0350">
      <w:bodyDiv w:val="1"/>
      <w:marLeft w:val="0"/>
      <w:marRight w:val="0"/>
      <w:marTop w:val="0"/>
      <w:marBottom w:val="0"/>
      <w:divBdr>
        <w:top w:val="none" w:sz="0" w:space="0" w:color="auto"/>
        <w:left w:val="none" w:sz="0" w:space="0" w:color="auto"/>
        <w:bottom w:val="none" w:sz="0" w:space="0" w:color="auto"/>
        <w:right w:val="none" w:sz="0" w:space="0" w:color="auto"/>
      </w:divBdr>
    </w:div>
    <w:div w:id="63651684">
      <w:bodyDiv w:val="1"/>
      <w:marLeft w:val="0"/>
      <w:marRight w:val="0"/>
      <w:marTop w:val="0"/>
      <w:marBottom w:val="0"/>
      <w:divBdr>
        <w:top w:val="none" w:sz="0" w:space="0" w:color="auto"/>
        <w:left w:val="none" w:sz="0" w:space="0" w:color="auto"/>
        <w:bottom w:val="none" w:sz="0" w:space="0" w:color="auto"/>
        <w:right w:val="none" w:sz="0" w:space="0" w:color="auto"/>
      </w:divBdr>
    </w:div>
    <w:div w:id="71706131">
      <w:bodyDiv w:val="1"/>
      <w:marLeft w:val="0"/>
      <w:marRight w:val="0"/>
      <w:marTop w:val="0"/>
      <w:marBottom w:val="0"/>
      <w:divBdr>
        <w:top w:val="none" w:sz="0" w:space="0" w:color="auto"/>
        <w:left w:val="none" w:sz="0" w:space="0" w:color="auto"/>
        <w:bottom w:val="none" w:sz="0" w:space="0" w:color="auto"/>
        <w:right w:val="none" w:sz="0" w:space="0" w:color="auto"/>
      </w:divBdr>
    </w:div>
    <w:div w:id="277219971">
      <w:bodyDiv w:val="1"/>
      <w:marLeft w:val="0"/>
      <w:marRight w:val="0"/>
      <w:marTop w:val="0"/>
      <w:marBottom w:val="0"/>
      <w:divBdr>
        <w:top w:val="none" w:sz="0" w:space="0" w:color="auto"/>
        <w:left w:val="none" w:sz="0" w:space="0" w:color="auto"/>
        <w:bottom w:val="none" w:sz="0" w:space="0" w:color="auto"/>
        <w:right w:val="none" w:sz="0" w:space="0" w:color="auto"/>
      </w:divBdr>
    </w:div>
    <w:div w:id="323317970">
      <w:bodyDiv w:val="1"/>
      <w:marLeft w:val="0"/>
      <w:marRight w:val="0"/>
      <w:marTop w:val="0"/>
      <w:marBottom w:val="0"/>
      <w:divBdr>
        <w:top w:val="none" w:sz="0" w:space="0" w:color="auto"/>
        <w:left w:val="none" w:sz="0" w:space="0" w:color="auto"/>
        <w:bottom w:val="none" w:sz="0" w:space="0" w:color="auto"/>
        <w:right w:val="none" w:sz="0" w:space="0" w:color="auto"/>
      </w:divBdr>
    </w:div>
    <w:div w:id="338001396">
      <w:bodyDiv w:val="1"/>
      <w:marLeft w:val="0"/>
      <w:marRight w:val="0"/>
      <w:marTop w:val="0"/>
      <w:marBottom w:val="0"/>
      <w:divBdr>
        <w:top w:val="none" w:sz="0" w:space="0" w:color="auto"/>
        <w:left w:val="none" w:sz="0" w:space="0" w:color="auto"/>
        <w:bottom w:val="none" w:sz="0" w:space="0" w:color="auto"/>
        <w:right w:val="none" w:sz="0" w:space="0" w:color="auto"/>
      </w:divBdr>
    </w:div>
    <w:div w:id="381178183">
      <w:bodyDiv w:val="1"/>
      <w:marLeft w:val="0"/>
      <w:marRight w:val="0"/>
      <w:marTop w:val="0"/>
      <w:marBottom w:val="0"/>
      <w:divBdr>
        <w:top w:val="none" w:sz="0" w:space="0" w:color="auto"/>
        <w:left w:val="none" w:sz="0" w:space="0" w:color="auto"/>
        <w:bottom w:val="none" w:sz="0" w:space="0" w:color="auto"/>
        <w:right w:val="none" w:sz="0" w:space="0" w:color="auto"/>
      </w:divBdr>
    </w:div>
    <w:div w:id="404957634">
      <w:bodyDiv w:val="1"/>
      <w:marLeft w:val="0"/>
      <w:marRight w:val="0"/>
      <w:marTop w:val="0"/>
      <w:marBottom w:val="0"/>
      <w:divBdr>
        <w:top w:val="none" w:sz="0" w:space="0" w:color="auto"/>
        <w:left w:val="none" w:sz="0" w:space="0" w:color="auto"/>
        <w:bottom w:val="none" w:sz="0" w:space="0" w:color="auto"/>
        <w:right w:val="none" w:sz="0" w:space="0" w:color="auto"/>
      </w:divBdr>
    </w:div>
    <w:div w:id="429275166">
      <w:bodyDiv w:val="1"/>
      <w:marLeft w:val="0"/>
      <w:marRight w:val="0"/>
      <w:marTop w:val="0"/>
      <w:marBottom w:val="0"/>
      <w:divBdr>
        <w:top w:val="none" w:sz="0" w:space="0" w:color="auto"/>
        <w:left w:val="none" w:sz="0" w:space="0" w:color="auto"/>
        <w:bottom w:val="none" w:sz="0" w:space="0" w:color="auto"/>
        <w:right w:val="none" w:sz="0" w:space="0" w:color="auto"/>
      </w:divBdr>
    </w:div>
    <w:div w:id="494999713">
      <w:bodyDiv w:val="1"/>
      <w:marLeft w:val="0"/>
      <w:marRight w:val="0"/>
      <w:marTop w:val="0"/>
      <w:marBottom w:val="0"/>
      <w:divBdr>
        <w:top w:val="none" w:sz="0" w:space="0" w:color="auto"/>
        <w:left w:val="none" w:sz="0" w:space="0" w:color="auto"/>
        <w:bottom w:val="none" w:sz="0" w:space="0" w:color="auto"/>
        <w:right w:val="none" w:sz="0" w:space="0" w:color="auto"/>
      </w:divBdr>
    </w:div>
    <w:div w:id="526143689">
      <w:bodyDiv w:val="1"/>
      <w:marLeft w:val="0"/>
      <w:marRight w:val="0"/>
      <w:marTop w:val="0"/>
      <w:marBottom w:val="0"/>
      <w:divBdr>
        <w:top w:val="none" w:sz="0" w:space="0" w:color="auto"/>
        <w:left w:val="none" w:sz="0" w:space="0" w:color="auto"/>
        <w:bottom w:val="none" w:sz="0" w:space="0" w:color="auto"/>
        <w:right w:val="none" w:sz="0" w:space="0" w:color="auto"/>
      </w:divBdr>
    </w:div>
    <w:div w:id="908618992">
      <w:bodyDiv w:val="1"/>
      <w:marLeft w:val="0"/>
      <w:marRight w:val="0"/>
      <w:marTop w:val="0"/>
      <w:marBottom w:val="0"/>
      <w:divBdr>
        <w:top w:val="none" w:sz="0" w:space="0" w:color="auto"/>
        <w:left w:val="none" w:sz="0" w:space="0" w:color="auto"/>
        <w:bottom w:val="none" w:sz="0" w:space="0" w:color="auto"/>
        <w:right w:val="none" w:sz="0" w:space="0" w:color="auto"/>
      </w:divBdr>
    </w:div>
    <w:div w:id="967012688">
      <w:bodyDiv w:val="1"/>
      <w:marLeft w:val="0"/>
      <w:marRight w:val="0"/>
      <w:marTop w:val="0"/>
      <w:marBottom w:val="0"/>
      <w:divBdr>
        <w:top w:val="none" w:sz="0" w:space="0" w:color="auto"/>
        <w:left w:val="none" w:sz="0" w:space="0" w:color="auto"/>
        <w:bottom w:val="none" w:sz="0" w:space="0" w:color="auto"/>
        <w:right w:val="none" w:sz="0" w:space="0" w:color="auto"/>
      </w:divBdr>
    </w:div>
    <w:div w:id="974603156">
      <w:bodyDiv w:val="1"/>
      <w:marLeft w:val="0"/>
      <w:marRight w:val="0"/>
      <w:marTop w:val="0"/>
      <w:marBottom w:val="0"/>
      <w:divBdr>
        <w:top w:val="none" w:sz="0" w:space="0" w:color="auto"/>
        <w:left w:val="none" w:sz="0" w:space="0" w:color="auto"/>
        <w:bottom w:val="none" w:sz="0" w:space="0" w:color="auto"/>
        <w:right w:val="none" w:sz="0" w:space="0" w:color="auto"/>
      </w:divBdr>
      <w:divsChild>
        <w:div w:id="740837386">
          <w:marLeft w:val="0"/>
          <w:marRight w:val="0"/>
          <w:marTop w:val="0"/>
          <w:marBottom w:val="0"/>
          <w:divBdr>
            <w:top w:val="none" w:sz="0" w:space="0" w:color="auto"/>
            <w:left w:val="none" w:sz="0" w:space="0" w:color="auto"/>
            <w:bottom w:val="none" w:sz="0" w:space="0" w:color="auto"/>
            <w:right w:val="none" w:sz="0" w:space="0" w:color="auto"/>
          </w:divBdr>
          <w:divsChild>
            <w:div w:id="209652884">
              <w:marLeft w:val="0"/>
              <w:marRight w:val="0"/>
              <w:marTop w:val="0"/>
              <w:marBottom w:val="0"/>
              <w:divBdr>
                <w:top w:val="none" w:sz="0" w:space="0" w:color="auto"/>
                <w:left w:val="none" w:sz="0" w:space="0" w:color="auto"/>
                <w:bottom w:val="none" w:sz="0" w:space="0" w:color="auto"/>
                <w:right w:val="none" w:sz="0" w:space="0" w:color="auto"/>
              </w:divBdr>
            </w:div>
            <w:div w:id="41447296">
              <w:marLeft w:val="0"/>
              <w:marRight w:val="0"/>
              <w:marTop w:val="0"/>
              <w:marBottom w:val="0"/>
              <w:divBdr>
                <w:top w:val="none" w:sz="0" w:space="0" w:color="auto"/>
                <w:left w:val="none" w:sz="0" w:space="0" w:color="auto"/>
                <w:bottom w:val="none" w:sz="0" w:space="0" w:color="auto"/>
                <w:right w:val="none" w:sz="0" w:space="0" w:color="auto"/>
              </w:divBdr>
            </w:div>
            <w:div w:id="728303304">
              <w:marLeft w:val="0"/>
              <w:marRight w:val="0"/>
              <w:marTop w:val="0"/>
              <w:marBottom w:val="0"/>
              <w:divBdr>
                <w:top w:val="none" w:sz="0" w:space="0" w:color="auto"/>
                <w:left w:val="none" w:sz="0" w:space="0" w:color="auto"/>
                <w:bottom w:val="none" w:sz="0" w:space="0" w:color="auto"/>
                <w:right w:val="none" w:sz="0" w:space="0" w:color="auto"/>
              </w:divBdr>
            </w:div>
            <w:div w:id="2061245976">
              <w:marLeft w:val="0"/>
              <w:marRight w:val="0"/>
              <w:marTop w:val="0"/>
              <w:marBottom w:val="0"/>
              <w:divBdr>
                <w:top w:val="none" w:sz="0" w:space="0" w:color="auto"/>
                <w:left w:val="none" w:sz="0" w:space="0" w:color="auto"/>
                <w:bottom w:val="none" w:sz="0" w:space="0" w:color="auto"/>
                <w:right w:val="none" w:sz="0" w:space="0" w:color="auto"/>
              </w:divBdr>
            </w:div>
            <w:div w:id="4401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3732">
      <w:bodyDiv w:val="1"/>
      <w:marLeft w:val="0"/>
      <w:marRight w:val="0"/>
      <w:marTop w:val="0"/>
      <w:marBottom w:val="0"/>
      <w:divBdr>
        <w:top w:val="none" w:sz="0" w:space="0" w:color="auto"/>
        <w:left w:val="none" w:sz="0" w:space="0" w:color="auto"/>
        <w:bottom w:val="none" w:sz="0" w:space="0" w:color="auto"/>
        <w:right w:val="none" w:sz="0" w:space="0" w:color="auto"/>
      </w:divBdr>
    </w:div>
    <w:div w:id="1368994069">
      <w:bodyDiv w:val="1"/>
      <w:marLeft w:val="0"/>
      <w:marRight w:val="0"/>
      <w:marTop w:val="0"/>
      <w:marBottom w:val="0"/>
      <w:divBdr>
        <w:top w:val="none" w:sz="0" w:space="0" w:color="auto"/>
        <w:left w:val="none" w:sz="0" w:space="0" w:color="auto"/>
        <w:bottom w:val="none" w:sz="0" w:space="0" w:color="auto"/>
        <w:right w:val="none" w:sz="0" w:space="0" w:color="auto"/>
      </w:divBdr>
    </w:div>
    <w:div w:id="1613633967">
      <w:bodyDiv w:val="1"/>
      <w:marLeft w:val="0"/>
      <w:marRight w:val="0"/>
      <w:marTop w:val="0"/>
      <w:marBottom w:val="0"/>
      <w:divBdr>
        <w:top w:val="none" w:sz="0" w:space="0" w:color="auto"/>
        <w:left w:val="none" w:sz="0" w:space="0" w:color="auto"/>
        <w:bottom w:val="none" w:sz="0" w:space="0" w:color="auto"/>
        <w:right w:val="none" w:sz="0" w:space="0" w:color="auto"/>
      </w:divBdr>
    </w:div>
    <w:div w:id="203961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et.adobe.com/reader/" TargetMode="External"/><Relationship Id="rId18" Type="http://schemas.openxmlformats.org/officeDocument/2006/relationships/hyperlink" Target="mailto:JEdwards@tacomacc.edu" TargetMode="External"/><Relationship Id="rId26" Type="http://schemas.openxmlformats.org/officeDocument/2006/relationships/hyperlink" Target="https://www.tacomacc.edu/about/policies/academic-integrity" TargetMode="External"/><Relationship Id="rId39" Type="http://schemas.openxmlformats.org/officeDocument/2006/relationships/hyperlink" Target="https://tacomacc.edu/_attachments/covid-19/CovidFlowChart_may10.pdf" TargetMode="External"/><Relationship Id="rId3" Type="http://schemas.openxmlformats.org/officeDocument/2006/relationships/customXml" Target="../customXml/item3.xml"/><Relationship Id="rId21" Type="http://schemas.openxmlformats.org/officeDocument/2006/relationships/hyperlink" Target="https://www.tacomacc.edu/about/policies/academic-integrity" TargetMode="External"/><Relationship Id="rId34" Type="http://schemas.openxmlformats.org/officeDocument/2006/relationships/hyperlink" Target="https://www.tacomacc.edu/help/imaveteran"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acomacc.libcal.com/equipment?lid=12845" TargetMode="External"/><Relationship Id="rId17" Type="http://schemas.openxmlformats.org/officeDocument/2006/relationships/hyperlink" Target="https://www.simplypsychology.org/learning-kolb.html" TargetMode="External"/><Relationship Id="rId25" Type="http://schemas.openxmlformats.org/officeDocument/2006/relationships/hyperlink" Target="https://www.tacomacc.edu/about/policies/academic-integrity" TargetMode="External"/><Relationship Id="rId33" Type="http://schemas.openxmlformats.org/officeDocument/2006/relationships/hyperlink" Target="https://www.tacomacc.edu/academics-programs/academic-support/access-services/access_services" TargetMode="External"/><Relationship Id="rId38" Type="http://schemas.openxmlformats.org/officeDocument/2006/relationships/hyperlink" Target="https://www.tacomacc.edu/tcc-life/campus-services/campus-safety" TargetMode="External"/><Relationship Id="rId2" Type="http://schemas.openxmlformats.org/officeDocument/2006/relationships/customXml" Target="../customXml/item2.xml"/><Relationship Id="rId16" Type="http://schemas.openxmlformats.org/officeDocument/2006/relationships/hyperlink" Target="https://www.inacsl.org/inacsl-standards-of-best-practice-simulation/" TargetMode="External"/><Relationship Id="rId20" Type="http://schemas.openxmlformats.org/officeDocument/2006/relationships/hyperlink" Target="https://www.tacomacc.edu/about/policies/academic-integrity" TargetMode="External"/><Relationship Id="rId29" Type="http://schemas.openxmlformats.org/officeDocument/2006/relationships/hyperlink" Target="https://www.tacomacc.edu/academics-programs/academic-support/enrollmentservices/enrollment/drop_and_withdraw_classes" TargetMode="External"/><Relationship Id="rId41" Type="http://schemas.openxmlformats.org/officeDocument/2006/relationships/hyperlink" Target="https://www.tacomacc.edu/about/policies/sexual-harassment-protection-and-title-i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cmccarthy\AppData\Local\Temp\6f0ce1235555e6d05aba277e5f1ad3bd263c845ce111914db3045d4bf51eb03b\" TargetMode="External"/><Relationship Id="rId24" Type="http://schemas.openxmlformats.org/officeDocument/2006/relationships/hyperlink" Target="https://www.tacomacc.edu/about/policies/academic-integrity" TargetMode="External"/><Relationship Id="rId32" Type="http://schemas.openxmlformats.org/officeDocument/2006/relationships/hyperlink" Target="https://sierra.accessiblelearning.com/s-TacomaCC/ApplicationStudent.aspx" TargetMode="External"/><Relationship Id="rId37" Type="http://schemas.openxmlformats.org/officeDocument/2006/relationships/hyperlink" Target="https://vimeo.com/99287407" TargetMode="External"/><Relationship Id="rId40" Type="http://schemas.openxmlformats.org/officeDocument/2006/relationships/hyperlink" Target="https://tacomacc.edu/covid-19/index"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acomacc.edu/about/policies/code-of-student-conduct" TargetMode="External"/><Relationship Id="rId23" Type="http://schemas.openxmlformats.org/officeDocument/2006/relationships/hyperlink" Target="https://www.tacomacc.edu/about/policies/academic-integrity" TargetMode="External"/><Relationship Id="rId28" Type="http://schemas.openxmlformats.org/officeDocument/2006/relationships/hyperlink" Target="https://www.tacomacc.edu/about/policies/academic-integrity" TargetMode="External"/><Relationship Id="rId36" Type="http://schemas.openxmlformats.org/officeDocument/2006/relationships/hyperlink" Target="https://www.tacomacc.edu/tcc-life/campus-services/tcc_ready" TargetMode="External"/><Relationship Id="rId10" Type="http://schemas.openxmlformats.org/officeDocument/2006/relationships/endnotes" Target="endnotes.xml"/><Relationship Id="rId19" Type="http://schemas.openxmlformats.org/officeDocument/2006/relationships/hyperlink" Target="https://www.tacomacc.edu/about/policies/student-grievance-procedure-other" TargetMode="External"/><Relationship Id="rId31" Type="http://schemas.openxmlformats.org/officeDocument/2006/relationships/hyperlink" Target="file:///C:\Users\jmiller\Desktop\access@tacomacc.ed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comacc.edu/about/policies/tcc-classroom-standards" TargetMode="External"/><Relationship Id="rId22" Type="http://schemas.openxmlformats.org/officeDocument/2006/relationships/hyperlink" Target="https://www.tacomacc.edu/about/policies/academic-integrity" TargetMode="External"/><Relationship Id="rId27" Type="http://schemas.openxmlformats.org/officeDocument/2006/relationships/hyperlink" Target="https://www.tacomacc.edu/about/policies/academic-integrity" TargetMode="External"/><Relationship Id="rId30" Type="http://schemas.openxmlformats.org/officeDocument/2006/relationships/hyperlink" Target="https://tacomacc.instructure.com/courses/1687752" TargetMode="External"/><Relationship Id="rId35" Type="http://schemas.openxmlformats.org/officeDocument/2006/relationships/hyperlink" Target="https://www.tacomacc.edu/about/policies/leave-for-faith-and-conscience"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B2E005AA61C042AB542FE6A077635C" ma:contentTypeVersion="15" ma:contentTypeDescription="Create a new document." ma:contentTypeScope="" ma:versionID="077064b0cd245ea9b194975549918c7b">
  <xsd:schema xmlns:xsd="http://www.w3.org/2001/XMLSchema" xmlns:xs="http://www.w3.org/2001/XMLSchema" xmlns:p="http://schemas.microsoft.com/office/2006/metadata/properties" xmlns:ns2="b807476f-c8f9-4323-b364-3e4ac934031e" xmlns:ns3="1b2ba38d-eee0-43cf-b531-6ff0e9c91971" targetNamespace="http://schemas.microsoft.com/office/2006/metadata/properties" ma:root="true" ma:fieldsID="59368f78a2aeaf3673af02503dd2dc3b" ns2:_="" ns3:_="">
    <xsd:import namespace="b807476f-c8f9-4323-b364-3e4ac934031e"/>
    <xsd:import namespace="1b2ba38d-eee0-43cf-b531-6ff0e9c919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7476f-c8f9-4323-b364-3e4ac9340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2ba38d-eee0-43cf-b531-6ff0e9c9197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F3F09-1FD2-410D-A389-452A2BE773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0D70B3-2C67-4FD6-AB29-8DFB43D8D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7476f-c8f9-4323-b364-3e4ac934031e"/>
    <ds:schemaRef ds:uri="1b2ba38d-eee0-43cf-b531-6ff0e9c91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4A6F4-81A0-47DF-B282-83BBDB0FFC5E}">
  <ds:schemaRefs>
    <ds:schemaRef ds:uri="http://schemas.microsoft.com/sharepoint/v3/contenttype/forms"/>
  </ds:schemaRefs>
</ds:datastoreItem>
</file>

<file path=customXml/itemProps4.xml><?xml version="1.0" encoding="utf-8"?>
<ds:datastoreItem xmlns:ds="http://schemas.openxmlformats.org/officeDocument/2006/customXml" ds:itemID="{00797D43-FFB1-43E5-9459-7E1E8744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4638</Words>
  <Characters>26438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31014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Melisa</dc:creator>
  <cp:keywords/>
  <dc:description/>
  <cp:lastModifiedBy>McCarthy, Melissa</cp:lastModifiedBy>
  <cp:revision>2</cp:revision>
  <dcterms:created xsi:type="dcterms:W3CDTF">2024-09-30T21:48:00Z</dcterms:created>
  <dcterms:modified xsi:type="dcterms:W3CDTF">2024-09-30T21:48:00Z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0x01010071EA6FCC79BE4640A6FE9BB07F47A89B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Order">
    <vt:r8>534200</vt:r8>
  </property>
</Properties>
</file>